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449B0" w14:textId="6823074E" w:rsidR="00176701" w:rsidRDefault="00176701" w:rsidP="00176701">
      <w:pPr>
        <w:rPr>
          <w:b/>
          <w:bCs/>
          <w:sz w:val="20"/>
          <w:lang w:val="en-US"/>
        </w:rPr>
      </w:pPr>
      <w:bookmarkStart w:id="0" w:name="_GoBack"/>
      <w:bookmarkEnd w:id="0"/>
      <w:r>
        <w:rPr>
          <w:b/>
          <w:bCs/>
          <w:sz w:val="20"/>
          <w:lang w:val="en-US"/>
        </w:rPr>
        <w:t>Annex I</w:t>
      </w:r>
      <w:ins w:id="1" w:author="Author">
        <w:r w:rsidR="00FA608F">
          <w:rPr>
            <w:b/>
            <w:bCs/>
            <w:sz w:val="20"/>
            <w:lang w:val="en-US"/>
          </w:rPr>
          <w:t>V</w:t>
        </w:r>
      </w:ins>
      <w:del w:id="2" w:author="Author">
        <w:r w:rsidDel="00FA608F">
          <w:rPr>
            <w:b/>
            <w:bCs/>
            <w:sz w:val="20"/>
            <w:lang w:val="en-US"/>
          </w:rPr>
          <w:delText>I</w:delText>
        </w:r>
      </w:del>
    </w:p>
    <w:p w14:paraId="0A7449B1" w14:textId="77777777" w:rsidR="00176701" w:rsidRDefault="00176701">
      <w:pPr>
        <w:rPr>
          <w:b/>
          <w:bCs/>
          <w:sz w:val="20"/>
          <w:lang w:val="en-US"/>
        </w:rPr>
      </w:pPr>
    </w:p>
    <w:p w14:paraId="0A7449B2" w14:textId="77777777" w:rsidR="00AB34F5" w:rsidRPr="00367B3F" w:rsidRDefault="00FD7633">
      <w:pPr>
        <w:rPr>
          <w:b/>
          <w:bCs/>
          <w:sz w:val="20"/>
          <w:lang w:val="en-US"/>
        </w:rPr>
      </w:pPr>
      <w:r w:rsidRPr="00367B3F">
        <w:rPr>
          <w:b/>
          <w:bCs/>
          <w:sz w:val="20"/>
          <w:lang w:val="en-US"/>
        </w:rPr>
        <w:t>S.02.01</w:t>
      </w:r>
      <w:r w:rsidR="00116897">
        <w:rPr>
          <w:b/>
          <w:bCs/>
          <w:sz w:val="20"/>
          <w:lang w:val="en-US"/>
        </w:rPr>
        <w:t>.</w:t>
      </w:r>
      <w:r w:rsidR="00D62074">
        <w:rPr>
          <w:b/>
          <w:bCs/>
          <w:sz w:val="20"/>
          <w:lang w:val="en-US"/>
        </w:rPr>
        <w:t xml:space="preserve"> </w:t>
      </w:r>
      <w:r w:rsidRPr="00367B3F">
        <w:rPr>
          <w:b/>
          <w:bCs/>
          <w:sz w:val="20"/>
          <w:lang w:val="en-US"/>
        </w:rPr>
        <w:t>- Balance sheet</w:t>
      </w:r>
    </w:p>
    <w:p w14:paraId="0A7449B3" w14:textId="77777777" w:rsidR="00AB34F5" w:rsidRPr="00367B3F" w:rsidRDefault="00AB34F5">
      <w:pPr>
        <w:rPr>
          <w:b/>
          <w:bCs/>
          <w:sz w:val="20"/>
          <w:lang w:val="en-US"/>
        </w:rPr>
      </w:pPr>
    </w:p>
    <w:p w14:paraId="0A7449B4" w14:textId="77777777" w:rsidR="00AB34F5" w:rsidRPr="00367B3F" w:rsidRDefault="00FD7633">
      <w:pPr>
        <w:rPr>
          <w:b/>
          <w:bCs/>
          <w:sz w:val="20"/>
          <w:lang w:val="en-US"/>
        </w:rPr>
      </w:pPr>
      <w:r w:rsidRPr="00367B3F">
        <w:rPr>
          <w:b/>
          <w:bCs/>
          <w:sz w:val="20"/>
          <w:lang w:val="en-US"/>
        </w:rPr>
        <w:t>General comments:</w:t>
      </w:r>
    </w:p>
    <w:p w14:paraId="0A7449B5" w14:textId="77777777" w:rsidR="00624212" w:rsidRPr="00367B3F" w:rsidRDefault="00624212" w:rsidP="002A4CB0">
      <w:pPr>
        <w:rPr>
          <w:sz w:val="20"/>
          <w:lang w:val="en-US"/>
        </w:rPr>
      </w:pPr>
    </w:p>
    <w:p w14:paraId="0A7449B6" w14:textId="77777777" w:rsidR="00624212" w:rsidRPr="00F6561A" w:rsidRDefault="00624212" w:rsidP="002A4CB0">
      <w:pPr>
        <w:rPr>
          <w:sz w:val="20"/>
          <w:lang w:val="en-US"/>
        </w:rPr>
      </w:pPr>
      <w:r w:rsidRPr="00367B3F">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0A7449B7" w14:textId="77777777" w:rsidR="00624212" w:rsidRPr="00F6561A" w:rsidRDefault="00624212" w:rsidP="002A4CB0">
      <w:pPr>
        <w:rPr>
          <w:sz w:val="20"/>
          <w:lang w:val="en-US"/>
        </w:rPr>
      </w:pPr>
    </w:p>
    <w:p w14:paraId="0A7449B8" w14:textId="0F6848B1" w:rsidR="006F3D10" w:rsidRPr="00EB240E" w:rsidRDefault="006F3D10" w:rsidP="006F3D10">
      <w:pPr>
        <w:rPr>
          <w:sz w:val="20"/>
        </w:rPr>
      </w:pPr>
      <w:r w:rsidRPr="00B830B9">
        <w:rPr>
          <w:sz w:val="20"/>
          <w:lang w:val="en-GB"/>
        </w:rPr>
        <w:t xml:space="preserve">This annex relates to </w:t>
      </w:r>
      <w:del w:id="3" w:author="Author">
        <w:r w:rsidRPr="00B830B9" w:rsidDel="00FA608F">
          <w:rPr>
            <w:sz w:val="20"/>
            <w:lang w:val="en-GB"/>
          </w:rPr>
          <w:delText xml:space="preserve">opening, </w:delText>
        </w:r>
      </w:del>
      <w:r w:rsidRPr="00B830B9">
        <w:rPr>
          <w:sz w:val="20"/>
          <w:lang w:val="en-GB"/>
        </w:rPr>
        <w:t xml:space="preserve">quarterly and annual submission of information for </w:t>
      </w:r>
      <w:r w:rsidR="00C768D4" w:rsidRPr="00B830B9">
        <w:rPr>
          <w:sz w:val="20"/>
          <w:lang w:val="en-GB"/>
        </w:rPr>
        <w:t>third country branches</w:t>
      </w:r>
      <w:r>
        <w:rPr>
          <w:sz w:val="20"/>
        </w:rPr>
        <w:t>.</w:t>
      </w:r>
    </w:p>
    <w:p w14:paraId="0A7449B9" w14:textId="77777777" w:rsidR="002A4CB0" w:rsidRPr="00367B3F" w:rsidRDefault="002A4CB0">
      <w:pPr>
        <w:rPr>
          <w:bCs/>
          <w:sz w:val="20"/>
          <w:lang w:val="en-US"/>
        </w:rPr>
      </w:pPr>
    </w:p>
    <w:p w14:paraId="0A7449BA" w14:textId="22DC176D" w:rsidR="000E0FD3" w:rsidRPr="00367B3F" w:rsidRDefault="000E0FD3">
      <w:pPr>
        <w:rPr>
          <w:bCs/>
          <w:sz w:val="20"/>
          <w:lang w:val="en-US"/>
        </w:rPr>
      </w:pPr>
      <w:r w:rsidRPr="00367B3F">
        <w:rPr>
          <w:bCs/>
          <w:sz w:val="20"/>
          <w:lang w:val="en-US"/>
        </w:rPr>
        <w:t>The “Solvency II value” column (C0010) shall be completed using the valuation principles set out in the Directive</w:t>
      </w:r>
      <w:ins w:id="4" w:author="Author">
        <w:r w:rsidR="00FA608F">
          <w:rPr>
            <w:bCs/>
            <w:sz w:val="20"/>
            <w:lang w:val="en-US"/>
          </w:rPr>
          <w:t xml:space="preserve"> </w:t>
        </w:r>
      </w:ins>
      <w:r w:rsidRPr="00367B3F">
        <w:rPr>
          <w:bCs/>
          <w:sz w:val="20"/>
          <w:lang w:val="en-US"/>
        </w:rPr>
        <w:t xml:space="preserve">2009/138/EC, </w:t>
      </w:r>
      <w:r w:rsidR="00176701" w:rsidRPr="00204297">
        <w:rPr>
          <w:sz w:val="20"/>
          <w:lang w:val="en-GB" w:eastAsia="es-ES"/>
        </w:rPr>
        <w:t>Delegated Regulation 2015/35</w:t>
      </w:r>
      <w:r w:rsidR="003D5084" w:rsidRPr="00367B3F">
        <w:rPr>
          <w:bCs/>
          <w:sz w:val="20"/>
          <w:lang w:val="en-US"/>
        </w:rPr>
        <w:t xml:space="preserve">, </w:t>
      </w:r>
      <w:r w:rsidR="00C015A8" w:rsidRPr="00367B3F">
        <w:rPr>
          <w:bCs/>
          <w:sz w:val="20"/>
          <w:lang w:val="en-US"/>
        </w:rPr>
        <w:t xml:space="preserve">Solvency 2 </w:t>
      </w:r>
      <w:r w:rsidRPr="00367B3F">
        <w:rPr>
          <w:bCs/>
          <w:sz w:val="20"/>
          <w:lang w:val="en-US"/>
        </w:rPr>
        <w:t>Technical Standards</w:t>
      </w:r>
      <w:r w:rsidR="00C015A8" w:rsidRPr="00367B3F">
        <w:rPr>
          <w:bCs/>
          <w:sz w:val="20"/>
          <w:lang w:val="en-US"/>
        </w:rPr>
        <w:t xml:space="preserve"> and Guidelines</w:t>
      </w:r>
      <w:r w:rsidRPr="00367B3F">
        <w:rPr>
          <w:bCs/>
          <w:sz w:val="20"/>
          <w:lang w:val="en-US"/>
        </w:rPr>
        <w:t xml:space="preserve">.  </w:t>
      </w:r>
    </w:p>
    <w:p w14:paraId="0A7449BB" w14:textId="77777777" w:rsidR="000E0FD3" w:rsidRPr="00367B3F" w:rsidRDefault="000E0FD3">
      <w:pPr>
        <w:rPr>
          <w:bCs/>
          <w:sz w:val="20"/>
          <w:lang w:val="en-US"/>
        </w:rPr>
      </w:pPr>
    </w:p>
    <w:p w14:paraId="0A7449BC" w14:textId="77777777" w:rsidR="003323F6" w:rsidRPr="00367B3F" w:rsidRDefault="00655C63">
      <w:pPr>
        <w:rPr>
          <w:bCs/>
          <w:sz w:val="20"/>
          <w:lang w:val="en-US"/>
        </w:rPr>
      </w:pPr>
      <w:r w:rsidRPr="00367B3F">
        <w:rPr>
          <w:bCs/>
          <w:sz w:val="20"/>
          <w:lang w:val="en-US"/>
        </w:rPr>
        <w:t xml:space="preserve">With </w:t>
      </w:r>
      <w:r w:rsidR="003323F6" w:rsidRPr="00367B3F">
        <w:rPr>
          <w:bCs/>
          <w:sz w:val="20"/>
          <w:lang w:val="en-US"/>
        </w:rPr>
        <w:t>regards</w:t>
      </w:r>
      <w:r w:rsidR="002C3F70">
        <w:rPr>
          <w:bCs/>
          <w:sz w:val="20"/>
          <w:lang w:val="en-US"/>
        </w:rPr>
        <w:t xml:space="preserve"> to</w:t>
      </w:r>
      <w:r w:rsidR="003323F6" w:rsidRPr="00367B3F">
        <w:rPr>
          <w:bCs/>
          <w:sz w:val="20"/>
          <w:lang w:val="en-US"/>
        </w:rPr>
        <w:t xml:space="preserve"> the </w:t>
      </w:r>
      <w:r w:rsidR="003D5084" w:rsidRPr="00367B3F">
        <w:rPr>
          <w:bCs/>
          <w:sz w:val="20"/>
          <w:lang w:val="en-US"/>
        </w:rPr>
        <w:t>“</w:t>
      </w:r>
      <w:r w:rsidR="00C768D4" w:rsidRPr="00C768D4">
        <w:rPr>
          <w:bCs/>
          <w:sz w:val="20"/>
          <w:lang w:val="en-US"/>
        </w:rPr>
        <w:t>Branch management accounts value</w:t>
      </w:r>
      <w:r w:rsidR="003D5084" w:rsidRPr="00367B3F">
        <w:rPr>
          <w:bCs/>
          <w:sz w:val="20"/>
          <w:lang w:val="en-US"/>
        </w:rPr>
        <w:t>”</w:t>
      </w:r>
      <w:r w:rsidR="003323F6" w:rsidRPr="00367B3F">
        <w:rPr>
          <w:bCs/>
          <w:sz w:val="20"/>
          <w:lang w:val="en-US"/>
        </w:rPr>
        <w:t xml:space="preserve"> column</w:t>
      </w:r>
      <w:r w:rsidR="003D5084" w:rsidRPr="00367B3F">
        <w:rPr>
          <w:bCs/>
          <w:sz w:val="20"/>
          <w:lang w:val="en-US"/>
        </w:rPr>
        <w:t xml:space="preserve"> (C0020)</w:t>
      </w:r>
      <w:r w:rsidR="003323F6" w:rsidRPr="00367B3F">
        <w:rPr>
          <w:bCs/>
          <w:sz w:val="20"/>
          <w:lang w:val="en-US"/>
        </w:rPr>
        <w:t>, recognition and valuation methods are the one</w:t>
      </w:r>
      <w:r w:rsidR="002A4CB0" w:rsidRPr="00367B3F">
        <w:rPr>
          <w:bCs/>
          <w:sz w:val="20"/>
          <w:lang w:val="en-US"/>
        </w:rPr>
        <w:t>s</w:t>
      </w:r>
      <w:r w:rsidR="003323F6" w:rsidRPr="00367B3F">
        <w:rPr>
          <w:bCs/>
          <w:sz w:val="20"/>
          <w:lang w:val="en-US"/>
        </w:rPr>
        <w:t xml:space="preserve"> used </w:t>
      </w:r>
      <w:r w:rsidR="003D5084" w:rsidRPr="00367B3F">
        <w:rPr>
          <w:bCs/>
          <w:sz w:val="20"/>
          <w:lang w:val="en-US"/>
        </w:rPr>
        <w:t xml:space="preserve">by </w:t>
      </w:r>
      <w:r w:rsidR="00FB764B" w:rsidRPr="00367B3F">
        <w:rPr>
          <w:bCs/>
          <w:sz w:val="20"/>
          <w:lang w:val="en-US"/>
        </w:rPr>
        <w:t xml:space="preserve">undertakings </w:t>
      </w:r>
      <w:r w:rsidR="003D5084" w:rsidRPr="00367B3F">
        <w:rPr>
          <w:bCs/>
          <w:sz w:val="20"/>
          <w:lang w:val="en-US"/>
        </w:rPr>
        <w:t xml:space="preserve">in their </w:t>
      </w:r>
      <w:r w:rsidR="00FB764B" w:rsidRPr="00367B3F">
        <w:rPr>
          <w:bCs/>
          <w:sz w:val="20"/>
          <w:lang w:val="en-US"/>
        </w:rPr>
        <w:t>financial statements</w:t>
      </w:r>
      <w:r w:rsidR="003323F6" w:rsidRPr="00367B3F">
        <w:rPr>
          <w:bCs/>
          <w:sz w:val="20"/>
          <w:lang w:val="en-US"/>
        </w:rPr>
        <w:t xml:space="preserve"> in accordance with the local GAAP</w:t>
      </w:r>
      <w:r w:rsidR="00554A52" w:rsidRPr="00367B3F">
        <w:rPr>
          <w:bCs/>
          <w:sz w:val="20"/>
          <w:lang w:val="en-US"/>
        </w:rPr>
        <w:t xml:space="preserve"> or IFRS</w:t>
      </w:r>
      <w:r w:rsidR="00176701">
        <w:rPr>
          <w:bCs/>
          <w:sz w:val="20"/>
          <w:lang w:val="en-US"/>
        </w:rPr>
        <w:t xml:space="preserve"> </w:t>
      </w:r>
      <w:r w:rsidR="00176701" w:rsidRPr="00204297">
        <w:rPr>
          <w:bCs/>
          <w:sz w:val="20"/>
          <w:lang w:val="en-US"/>
        </w:rPr>
        <w:t>if accepted as local GAAP</w:t>
      </w:r>
      <w:r w:rsidR="003D5084" w:rsidRPr="00367B3F">
        <w:rPr>
          <w:bCs/>
          <w:sz w:val="20"/>
          <w:lang w:val="en-US"/>
        </w:rPr>
        <w:t xml:space="preserve">. </w:t>
      </w:r>
      <w:r w:rsidR="001E111B" w:rsidRPr="00C55132">
        <w:rPr>
          <w:bCs/>
          <w:sz w:val="20"/>
          <w:lang w:val="en-US"/>
        </w:rPr>
        <w:t xml:space="preserve">In template SR.02.01 this column is only applicable if the development of </w:t>
      </w:r>
      <w:r w:rsidR="001E111B">
        <w:rPr>
          <w:bCs/>
          <w:sz w:val="20"/>
          <w:lang w:val="en-US"/>
        </w:rPr>
        <w:t>b</w:t>
      </w:r>
      <w:r w:rsidR="001E111B" w:rsidRPr="00C768D4">
        <w:rPr>
          <w:bCs/>
          <w:sz w:val="20"/>
          <w:lang w:val="en-US"/>
        </w:rPr>
        <w:t>ranch management accounts</w:t>
      </w:r>
      <w:r w:rsidR="001E111B" w:rsidRPr="00C55132">
        <w:rPr>
          <w:bCs/>
          <w:sz w:val="20"/>
          <w:lang w:val="en-US"/>
        </w:rPr>
        <w:t xml:space="preserve"> by RFF is required by national law</w:t>
      </w:r>
      <w:r w:rsidR="001E111B">
        <w:rPr>
          <w:bCs/>
          <w:sz w:val="20"/>
          <w:lang w:val="en-US"/>
        </w:rPr>
        <w:t>.</w:t>
      </w:r>
    </w:p>
    <w:p w14:paraId="0A7449BD" w14:textId="77777777" w:rsidR="00FB764B" w:rsidRPr="00367B3F" w:rsidRDefault="00FB764B">
      <w:pPr>
        <w:rPr>
          <w:bCs/>
          <w:sz w:val="20"/>
          <w:lang w:val="en-US"/>
        </w:rPr>
      </w:pPr>
    </w:p>
    <w:p w14:paraId="0A7449BE" w14:textId="77777777" w:rsidR="003D5084" w:rsidRPr="00367B3F" w:rsidRDefault="003D5084" w:rsidP="003D5084">
      <w:pPr>
        <w:rPr>
          <w:bCs/>
          <w:sz w:val="20"/>
          <w:lang w:val="en-US"/>
        </w:rPr>
      </w:pPr>
      <w:r w:rsidRPr="00367B3F">
        <w:rPr>
          <w:bCs/>
          <w:sz w:val="20"/>
          <w:lang w:val="en-US"/>
        </w:rPr>
        <w:t xml:space="preserve">The default position </w:t>
      </w:r>
      <w:r w:rsidR="00176701">
        <w:rPr>
          <w:bCs/>
          <w:sz w:val="20"/>
          <w:lang w:val="en-US"/>
        </w:rPr>
        <w:t xml:space="preserve">instruction </w:t>
      </w:r>
      <w:r w:rsidRPr="00367B3F">
        <w:rPr>
          <w:bCs/>
          <w:sz w:val="20"/>
          <w:lang w:val="en-US"/>
        </w:rPr>
        <w:t>is that each item shall be reported in the “</w:t>
      </w:r>
      <w:r w:rsidR="00C768D4">
        <w:rPr>
          <w:bCs/>
          <w:sz w:val="20"/>
          <w:lang w:val="en-US"/>
        </w:rPr>
        <w:t xml:space="preserve">Branch management accounts </w:t>
      </w:r>
      <w:r w:rsidRPr="00367B3F">
        <w:rPr>
          <w:bCs/>
          <w:sz w:val="20"/>
          <w:lang w:val="en-US"/>
        </w:rPr>
        <w:t>value” column</w:t>
      </w:r>
      <w:r w:rsidR="00C46A89" w:rsidRPr="00367B3F">
        <w:rPr>
          <w:bCs/>
          <w:sz w:val="20"/>
          <w:lang w:val="en-US"/>
        </w:rPr>
        <w:t>,</w:t>
      </w:r>
      <w:r w:rsidRPr="00367B3F">
        <w:rPr>
          <w:bCs/>
          <w:sz w:val="20"/>
          <w:lang w:val="en-US"/>
        </w:rPr>
        <w:t xml:space="preserve"> </w:t>
      </w:r>
      <w:r w:rsidR="00C46A89" w:rsidRPr="00367B3F">
        <w:rPr>
          <w:bCs/>
          <w:sz w:val="20"/>
          <w:lang w:val="en-US"/>
        </w:rPr>
        <w:t>separately.</w:t>
      </w:r>
    </w:p>
    <w:p w14:paraId="0A7449BF" w14:textId="77777777" w:rsidR="003D5084" w:rsidRPr="00367B3F" w:rsidRDefault="003D5084">
      <w:pPr>
        <w:rPr>
          <w:bCs/>
          <w:sz w:val="20"/>
          <w:lang w:val="en-US"/>
        </w:rPr>
      </w:pPr>
    </w:p>
    <w:p w14:paraId="0A7449C0" w14:textId="77777777" w:rsidR="00F542E5" w:rsidRDefault="00176701">
      <w:pPr>
        <w:rPr>
          <w:bCs/>
          <w:sz w:val="20"/>
          <w:lang w:val="en-US"/>
        </w:rPr>
      </w:pPr>
      <w:r>
        <w:rPr>
          <w:bCs/>
          <w:sz w:val="20"/>
          <w:lang w:val="en-US"/>
        </w:rPr>
        <w:t>However, i</w:t>
      </w:r>
      <w:r w:rsidR="00F542E5" w:rsidRPr="00F542E5">
        <w:rPr>
          <w:bCs/>
          <w:sz w:val="20"/>
          <w:lang w:val="en-US"/>
        </w:rPr>
        <w:t>n the "</w:t>
      </w:r>
      <w:r w:rsidR="00C768D4" w:rsidRPr="00C768D4">
        <w:rPr>
          <w:bCs/>
          <w:sz w:val="20"/>
          <w:lang w:val="en-US"/>
        </w:rPr>
        <w:t>Branch management accounts value</w:t>
      </w:r>
      <w:r w:rsidR="00F542E5" w:rsidRPr="00F542E5">
        <w:rPr>
          <w:bCs/>
          <w:sz w:val="20"/>
          <w:lang w:val="en-US"/>
        </w:rPr>
        <w:t>" column the dotted lines were introduced in order to enable the reporting of aggregated figures if the split figures are not available.</w:t>
      </w:r>
    </w:p>
    <w:p w14:paraId="0A7449C1" w14:textId="77777777" w:rsidR="00B1296D" w:rsidRPr="00367B3F" w:rsidRDefault="00B1296D">
      <w:pPr>
        <w:rPr>
          <w:bCs/>
          <w:sz w:val="20"/>
          <w:lang w:val="en-US"/>
        </w:rPr>
      </w:pPr>
    </w:p>
    <w:tbl>
      <w:tblPr>
        <w:tblStyle w:val="TableGrid"/>
        <w:tblW w:w="0" w:type="auto"/>
        <w:tblLayout w:type="fixed"/>
        <w:tblLook w:val="04A0" w:firstRow="1" w:lastRow="0" w:firstColumn="1" w:lastColumn="0" w:noHBand="0" w:noVBand="1"/>
      </w:tblPr>
      <w:tblGrid>
        <w:gridCol w:w="1384"/>
        <w:gridCol w:w="2693"/>
        <w:gridCol w:w="5211"/>
      </w:tblGrid>
      <w:tr w:rsidR="00A22A85" w:rsidRPr="00585D0C" w14:paraId="0A7449C5" w14:textId="77777777" w:rsidTr="00367B3F">
        <w:trPr>
          <w:trHeight w:val="285"/>
        </w:trPr>
        <w:tc>
          <w:tcPr>
            <w:tcW w:w="1384" w:type="dxa"/>
            <w:noWrap/>
            <w:hideMark/>
          </w:tcPr>
          <w:p w14:paraId="0A7449C2" w14:textId="77777777" w:rsidR="00A22A85" w:rsidRPr="00367B3F" w:rsidRDefault="00A22A85" w:rsidP="00CE2D7D">
            <w:pPr>
              <w:jc w:val="center"/>
              <w:rPr>
                <w:sz w:val="20"/>
                <w:lang w:val="en-US"/>
              </w:rPr>
            </w:pPr>
          </w:p>
        </w:tc>
        <w:tc>
          <w:tcPr>
            <w:tcW w:w="2693" w:type="dxa"/>
            <w:hideMark/>
          </w:tcPr>
          <w:p w14:paraId="0A7449C3" w14:textId="77777777" w:rsidR="00A22A85" w:rsidRPr="00367B3F" w:rsidRDefault="00FD7633" w:rsidP="00CE2D7D">
            <w:pPr>
              <w:jc w:val="center"/>
              <w:rPr>
                <w:b/>
                <w:bCs/>
                <w:sz w:val="20"/>
              </w:rPr>
            </w:pPr>
            <w:r w:rsidRPr="00367B3F">
              <w:rPr>
                <w:b/>
                <w:bCs/>
                <w:sz w:val="20"/>
              </w:rPr>
              <w:t>ITEM</w:t>
            </w:r>
          </w:p>
        </w:tc>
        <w:tc>
          <w:tcPr>
            <w:tcW w:w="5211" w:type="dxa"/>
            <w:hideMark/>
          </w:tcPr>
          <w:p w14:paraId="0A7449C4" w14:textId="77777777" w:rsidR="00A22A85" w:rsidRPr="00367B3F" w:rsidRDefault="00FD7633" w:rsidP="00CE2D7D">
            <w:pPr>
              <w:jc w:val="center"/>
              <w:rPr>
                <w:b/>
                <w:bCs/>
                <w:sz w:val="20"/>
              </w:rPr>
            </w:pPr>
            <w:r w:rsidRPr="00367B3F">
              <w:rPr>
                <w:b/>
                <w:bCs/>
                <w:sz w:val="20"/>
              </w:rPr>
              <w:t>INSTRUCTIONS</w:t>
            </w:r>
          </w:p>
        </w:tc>
      </w:tr>
      <w:tr w:rsidR="00CE2D7D" w:rsidRPr="00CE2D7D" w14:paraId="0A7449C7" w14:textId="77777777" w:rsidTr="00AA4D30">
        <w:trPr>
          <w:trHeight w:val="285"/>
        </w:trPr>
        <w:tc>
          <w:tcPr>
            <w:tcW w:w="9288" w:type="dxa"/>
            <w:gridSpan w:val="3"/>
            <w:noWrap/>
            <w:hideMark/>
          </w:tcPr>
          <w:p w14:paraId="0A7449C6" w14:textId="77777777" w:rsidR="00CE2D7D" w:rsidRPr="00CE2D7D" w:rsidRDefault="00CE2D7D">
            <w:pPr>
              <w:rPr>
                <w:b/>
                <w:sz w:val="20"/>
              </w:rPr>
            </w:pPr>
            <w:r w:rsidRPr="00CE2D7D">
              <w:rPr>
                <w:b/>
                <w:sz w:val="20"/>
              </w:rPr>
              <w:t>ASSETS</w:t>
            </w:r>
          </w:p>
        </w:tc>
      </w:tr>
      <w:tr w:rsidR="00F937CE" w:rsidRPr="003C2704" w14:paraId="0A7449CD" w14:textId="77777777" w:rsidTr="00B6301E">
        <w:trPr>
          <w:trHeight w:val="735"/>
        </w:trPr>
        <w:tc>
          <w:tcPr>
            <w:tcW w:w="1384" w:type="dxa"/>
          </w:tcPr>
          <w:p w14:paraId="0A7449C8" w14:textId="77777777" w:rsidR="00F937CE" w:rsidRPr="00367B3F" w:rsidDel="004E1EA1" w:rsidRDefault="00F937CE" w:rsidP="00B6301E">
            <w:pPr>
              <w:rPr>
                <w:sz w:val="20"/>
              </w:rPr>
            </w:pPr>
            <w:r>
              <w:rPr>
                <w:sz w:val="20"/>
              </w:rPr>
              <w:t>Z0020</w:t>
            </w:r>
          </w:p>
        </w:tc>
        <w:tc>
          <w:tcPr>
            <w:tcW w:w="2693" w:type="dxa"/>
          </w:tcPr>
          <w:p w14:paraId="0A7449C9" w14:textId="77777777" w:rsidR="00F937CE" w:rsidRPr="00647901" w:rsidRDefault="00F937CE" w:rsidP="00B6301E">
            <w:pPr>
              <w:jc w:val="left"/>
              <w:rPr>
                <w:sz w:val="20"/>
                <w:lang w:val="en-GB"/>
              </w:rPr>
            </w:pPr>
            <w:r w:rsidRPr="00AE1434">
              <w:rPr>
                <w:sz w:val="20"/>
                <w:lang w:val="en-GB" w:eastAsia="es-ES"/>
              </w:rPr>
              <w:t>Ring-fenced fund or remaining part</w:t>
            </w:r>
          </w:p>
        </w:tc>
        <w:tc>
          <w:tcPr>
            <w:tcW w:w="5211" w:type="dxa"/>
          </w:tcPr>
          <w:p w14:paraId="0A7449CA" w14:textId="77777777" w:rsidR="00F937CE" w:rsidRDefault="00F937CE" w:rsidP="00B6301E">
            <w:pPr>
              <w:rPr>
                <w:sz w:val="20"/>
                <w:lang w:val="en-GB" w:eastAsia="es-ES"/>
              </w:rPr>
            </w:pPr>
            <w:r w:rsidRPr="00AE1434">
              <w:rPr>
                <w:sz w:val="20"/>
                <w:lang w:val="en-GB" w:eastAsia="es-ES"/>
              </w:rPr>
              <w:t>Identifies whether the reported figures are with regard to a RFF or to the remaining part. One of the options in the following closed list shall be used:</w:t>
            </w:r>
            <w:r w:rsidRPr="00AE1434">
              <w:rPr>
                <w:sz w:val="20"/>
                <w:lang w:val="en-GB" w:eastAsia="es-ES"/>
              </w:rPr>
              <w:br/>
              <w:t>1 –</w:t>
            </w:r>
            <w:r>
              <w:rPr>
                <w:sz w:val="20"/>
                <w:lang w:val="en-GB" w:eastAsia="es-ES"/>
              </w:rPr>
              <w:t xml:space="preserve"> </w:t>
            </w:r>
            <w:r w:rsidRPr="00AE1434">
              <w:rPr>
                <w:sz w:val="20"/>
                <w:lang w:val="en-GB" w:eastAsia="es-ES"/>
              </w:rPr>
              <w:t>RFF</w:t>
            </w:r>
          </w:p>
          <w:p w14:paraId="0A7449CB" w14:textId="77777777" w:rsidR="00F937CE" w:rsidRDefault="00F937CE" w:rsidP="00B6301E">
            <w:pPr>
              <w:rPr>
                <w:sz w:val="20"/>
                <w:lang w:val="en-GB" w:eastAsia="es-ES"/>
              </w:rPr>
            </w:pPr>
            <w:r w:rsidRPr="00AE1434">
              <w:rPr>
                <w:sz w:val="20"/>
                <w:lang w:val="en-GB" w:eastAsia="es-ES"/>
              </w:rPr>
              <w:t>2 – Remaining part</w:t>
            </w:r>
          </w:p>
          <w:p w14:paraId="0A7449CC" w14:textId="77777777" w:rsidR="00F937CE" w:rsidRPr="00367B3F" w:rsidRDefault="00F937CE" w:rsidP="00B6301E">
            <w:pPr>
              <w:rPr>
                <w:sz w:val="20"/>
                <w:lang w:val="en-US"/>
              </w:rPr>
            </w:pPr>
          </w:p>
        </w:tc>
      </w:tr>
      <w:tr w:rsidR="00F937CE" w:rsidRPr="00C14289" w14:paraId="0A7449D7" w14:textId="77777777" w:rsidTr="00B6301E">
        <w:trPr>
          <w:trHeight w:val="735"/>
        </w:trPr>
        <w:tc>
          <w:tcPr>
            <w:tcW w:w="1384" w:type="dxa"/>
          </w:tcPr>
          <w:p w14:paraId="0A7449CE" w14:textId="77777777" w:rsidR="00F937CE" w:rsidRPr="00367B3F" w:rsidRDefault="00F937CE" w:rsidP="00B6301E">
            <w:pPr>
              <w:rPr>
                <w:sz w:val="20"/>
              </w:rPr>
            </w:pPr>
            <w:r w:rsidRPr="00367B3F">
              <w:rPr>
                <w:sz w:val="20"/>
              </w:rPr>
              <w:t>Z00</w:t>
            </w:r>
            <w:r>
              <w:rPr>
                <w:sz w:val="20"/>
              </w:rPr>
              <w:t>3</w:t>
            </w:r>
            <w:r w:rsidRPr="00367B3F">
              <w:rPr>
                <w:sz w:val="20"/>
              </w:rPr>
              <w:t>0</w:t>
            </w:r>
          </w:p>
        </w:tc>
        <w:tc>
          <w:tcPr>
            <w:tcW w:w="2693" w:type="dxa"/>
          </w:tcPr>
          <w:p w14:paraId="0A7449CF" w14:textId="77777777" w:rsidR="00F937CE" w:rsidRPr="00367B3F" w:rsidRDefault="00F937CE" w:rsidP="00B6301E">
            <w:pPr>
              <w:jc w:val="left"/>
              <w:rPr>
                <w:sz w:val="20"/>
              </w:rPr>
            </w:pPr>
            <w:r w:rsidRPr="00367B3F">
              <w:rPr>
                <w:sz w:val="20"/>
              </w:rPr>
              <w:t>Fund number</w:t>
            </w:r>
          </w:p>
          <w:p w14:paraId="0A7449D0" w14:textId="77777777" w:rsidR="00F937CE" w:rsidRPr="00367B3F" w:rsidRDefault="00F937CE" w:rsidP="00B6301E">
            <w:pPr>
              <w:jc w:val="left"/>
              <w:rPr>
                <w:sz w:val="20"/>
              </w:rPr>
            </w:pPr>
          </w:p>
          <w:p w14:paraId="0A7449D1" w14:textId="77777777" w:rsidR="00F937CE" w:rsidRPr="00367B3F" w:rsidRDefault="00F937CE" w:rsidP="00B6301E">
            <w:pPr>
              <w:jc w:val="left"/>
              <w:rPr>
                <w:sz w:val="20"/>
              </w:rPr>
            </w:pPr>
          </w:p>
          <w:p w14:paraId="0A7449D2" w14:textId="77777777" w:rsidR="00F937CE" w:rsidRPr="00367B3F" w:rsidRDefault="00F937CE" w:rsidP="00B6301E">
            <w:pPr>
              <w:jc w:val="left"/>
              <w:rPr>
                <w:sz w:val="20"/>
              </w:rPr>
            </w:pPr>
          </w:p>
        </w:tc>
        <w:tc>
          <w:tcPr>
            <w:tcW w:w="5211" w:type="dxa"/>
          </w:tcPr>
          <w:p w14:paraId="0A7449D3" w14:textId="740E2730" w:rsidR="00F937CE" w:rsidRPr="00367B3F" w:rsidRDefault="00F937CE" w:rsidP="00B6301E">
            <w:pPr>
              <w:rPr>
                <w:sz w:val="20"/>
                <w:lang w:val="en-US"/>
              </w:rPr>
            </w:pPr>
            <w:r>
              <w:rPr>
                <w:sz w:val="20"/>
                <w:lang w:val="en-GB" w:eastAsia="es-ES"/>
              </w:rPr>
              <w:t>W</w:t>
            </w:r>
            <w:r w:rsidRPr="00AE1434">
              <w:rPr>
                <w:sz w:val="20"/>
                <w:lang w:val="en-GB" w:eastAsia="es-ES"/>
              </w:rPr>
              <w:t>hen item Z0020 = 1</w:t>
            </w:r>
            <w:r>
              <w:rPr>
                <w:sz w:val="20"/>
                <w:lang w:val="en-GB" w:eastAsia="es-ES"/>
              </w:rPr>
              <w:t xml:space="preserve">, </w:t>
            </w:r>
            <w:r>
              <w:rPr>
                <w:sz w:val="20"/>
                <w:lang w:val="en-US"/>
              </w:rPr>
              <w:t>t</w:t>
            </w:r>
            <w:r w:rsidRPr="00367B3F">
              <w:rPr>
                <w:sz w:val="20"/>
                <w:lang w:val="en-US"/>
              </w:rPr>
              <w:t xml:space="preserve">his is a unique number </w:t>
            </w:r>
            <w:ins w:id="5" w:author="Author">
              <w:r w:rsidR="00FA608F">
                <w:rPr>
                  <w:sz w:val="20"/>
                  <w:lang w:val="en-US"/>
                </w:rPr>
                <w:t xml:space="preserve">or code </w:t>
              </w:r>
            </w:ins>
            <w:r w:rsidRPr="00367B3F">
              <w:rPr>
                <w:sz w:val="20"/>
                <w:lang w:val="en-US"/>
              </w:rPr>
              <w:t xml:space="preserve">of fund, as attributed by the undertaking. It shall remain unvarying over time. It shall not be re-used for any other fund. </w:t>
            </w:r>
          </w:p>
          <w:p w14:paraId="0A7449D4" w14:textId="77777777" w:rsidR="00F937CE" w:rsidRDefault="00F937CE" w:rsidP="00B6301E">
            <w:pPr>
              <w:rPr>
                <w:sz w:val="20"/>
                <w:lang w:val="en-US"/>
              </w:rPr>
            </w:pPr>
            <w:r w:rsidRPr="00367B3F">
              <w:rPr>
                <w:sz w:val="20"/>
                <w:lang w:val="en-US"/>
              </w:rPr>
              <w:t>The number shall be used consistently across all templates, where relevant, to identify that fund.</w:t>
            </w:r>
          </w:p>
          <w:p w14:paraId="0A7449D5" w14:textId="77777777" w:rsidR="00F937CE" w:rsidRDefault="00F937CE" w:rsidP="00B6301E">
            <w:pPr>
              <w:rPr>
                <w:sz w:val="20"/>
                <w:lang w:val="en-US"/>
              </w:rPr>
            </w:pPr>
          </w:p>
          <w:p w14:paraId="0A7449D6" w14:textId="77777777" w:rsidR="00F937CE" w:rsidRPr="00647901" w:rsidRDefault="00F937CE" w:rsidP="00B6301E">
            <w:pPr>
              <w:rPr>
                <w:sz w:val="20"/>
                <w:lang w:val="en-GB"/>
              </w:rPr>
            </w:pPr>
            <w:r>
              <w:rPr>
                <w:sz w:val="20"/>
                <w:lang w:val="en-GB" w:eastAsia="es-ES"/>
              </w:rPr>
              <w:t>W</w:t>
            </w:r>
            <w:r w:rsidRPr="00AE1434">
              <w:rPr>
                <w:sz w:val="20"/>
                <w:lang w:val="en-GB" w:eastAsia="es-ES"/>
              </w:rPr>
              <w:t xml:space="preserve">hen item Z0020 = </w:t>
            </w:r>
            <w:r>
              <w:rPr>
                <w:sz w:val="20"/>
                <w:lang w:val="en-GB" w:eastAsia="es-ES"/>
              </w:rPr>
              <w:t>2, then report “0”</w:t>
            </w:r>
          </w:p>
        </w:tc>
      </w:tr>
      <w:tr w:rsidR="00CE2D7D" w:rsidRPr="003C2704" w14:paraId="0A7449DB" w14:textId="77777777" w:rsidTr="00367B3F">
        <w:trPr>
          <w:trHeight w:val="735"/>
        </w:trPr>
        <w:tc>
          <w:tcPr>
            <w:tcW w:w="1384" w:type="dxa"/>
            <w:hideMark/>
          </w:tcPr>
          <w:p w14:paraId="0A7449D8" w14:textId="77777777" w:rsidR="00CE2D7D" w:rsidRPr="00367B3F" w:rsidRDefault="00CE2D7D" w:rsidP="00B80B3A">
            <w:pPr>
              <w:jc w:val="left"/>
              <w:rPr>
                <w:sz w:val="20"/>
              </w:rPr>
            </w:pPr>
            <w:r w:rsidRPr="00367B3F">
              <w:rPr>
                <w:sz w:val="20"/>
              </w:rPr>
              <w:t>C0020/R0010</w:t>
            </w:r>
          </w:p>
        </w:tc>
        <w:tc>
          <w:tcPr>
            <w:tcW w:w="2693" w:type="dxa"/>
            <w:hideMark/>
          </w:tcPr>
          <w:p w14:paraId="0A7449D9" w14:textId="77777777" w:rsidR="00CE2D7D" w:rsidRPr="00B830B9" w:rsidRDefault="00CE2D7D" w:rsidP="00367B3F">
            <w:pPr>
              <w:jc w:val="left"/>
              <w:rPr>
                <w:sz w:val="20"/>
                <w:lang w:val="en-GB"/>
              </w:rPr>
            </w:pPr>
            <w:r w:rsidRPr="00B830B9">
              <w:rPr>
                <w:sz w:val="20"/>
                <w:lang w:val="en-GB"/>
              </w:rPr>
              <w:t>Goodwill</w:t>
            </w:r>
          </w:p>
        </w:tc>
        <w:tc>
          <w:tcPr>
            <w:tcW w:w="5211" w:type="dxa"/>
            <w:hideMark/>
          </w:tcPr>
          <w:p w14:paraId="0A7449DA" w14:textId="77777777" w:rsidR="00CE2D7D" w:rsidRPr="00367B3F" w:rsidRDefault="00CE2D7D" w:rsidP="00F6561A">
            <w:pPr>
              <w:rPr>
                <w:sz w:val="20"/>
                <w:lang w:val="en-US"/>
              </w:rPr>
            </w:pPr>
            <w:r w:rsidRPr="00367B3F">
              <w:rPr>
                <w:sz w:val="20"/>
                <w:lang w:val="en-US"/>
              </w:rPr>
              <w:t xml:space="preserve">Intangible asset that arises as the result of a business combination and that represents the economic value of assets that cannot be individually identified or separately </w:t>
            </w:r>
            <w:r w:rsidRPr="00B830B9">
              <w:rPr>
                <w:sz w:val="20"/>
                <w:lang w:val="en-GB"/>
              </w:rPr>
              <w:t>recognised</w:t>
            </w:r>
            <w:r w:rsidRPr="00367B3F">
              <w:rPr>
                <w:sz w:val="20"/>
                <w:lang w:val="en-US"/>
              </w:rPr>
              <w:t xml:space="preserve"> in a business combination.</w:t>
            </w:r>
          </w:p>
        </w:tc>
      </w:tr>
      <w:tr w:rsidR="00CE2D7D" w:rsidRPr="00585D0C" w14:paraId="0A7449DF" w14:textId="77777777" w:rsidTr="00367B3F">
        <w:trPr>
          <w:trHeight w:val="435"/>
        </w:trPr>
        <w:tc>
          <w:tcPr>
            <w:tcW w:w="1384" w:type="dxa"/>
            <w:hideMark/>
          </w:tcPr>
          <w:p w14:paraId="0A7449DC" w14:textId="77777777" w:rsidR="00CE2D7D" w:rsidRPr="00367B3F" w:rsidRDefault="00CE2D7D" w:rsidP="00B80B3A">
            <w:pPr>
              <w:jc w:val="left"/>
              <w:rPr>
                <w:sz w:val="20"/>
              </w:rPr>
            </w:pPr>
            <w:r w:rsidRPr="00367B3F">
              <w:rPr>
                <w:sz w:val="20"/>
              </w:rPr>
              <w:t>C0020/R0020</w:t>
            </w:r>
          </w:p>
        </w:tc>
        <w:tc>
          <w:tcPr>
            <w:tcW w:w="2693" w:type="dxa"/>
            <w:hideMark/>
          </w:tcPr>
          <w:p w14:paraId="0A7449DD" w14:textId="77777777" w:rsidR="00CE2D7D" w:rsidRPr="00B830B9" w:rsidRDefault="00CE2D7D" w:rsidP="00367B3F">
            <w:pPr>
              <w:jc w:val="left"/>
              <w:rPr>
                <w:sz w:val="20"/>
                <w:lang w:val="en-GB"/>
              </w:rPr>
            </w:pPr>
            <w:r w:rsidRPr="00B830B9">
              <w:rPr>
                <w:sz w:val="20"/>
                <w:lang w:val="en-GB"/>
              </w:rPr>
              <w:t>Deferred acquisition costs</w:t>
            </w:r>
          </w:p>
        </w:tc>
        <w:tc>
          <w:tcPr>
            <w:tcW w:w="5211" w:type="dxa"/>
            <w:hideMark/>
          </w:tcPr>
          <w:p w14:paraId="0A7449DE" w14:textId="77777777" w:rsidR="00CE2D7D" w:rsidRPr="00B80B3A" w:rsidRDefault="00CE2D7D" w:rsidP="00367B3F">
            <w:pPr>
              <w:pStyle w:val="Default"/>
              <w:rPr>
                <w:rFonts w:ascii="Times New Roman" w:hAnsi="Times New Roman" w:cs="Times New Roman"/>
                <w:sz w:val="20"/>
                <w:szCs w:val="20"/>
              </w:rPr>
            </w:pPr>
            <w:r w:rsidRPr="00367B3F">
              <w:rPr>
                <w:rFonts w:ascii="Times New Roman" w:hAnsi="Times New Roman" w:cs="Times New Roman"/>
                <w:sz w:val="20"/>
                <w:szCs w:val="20"/>
              </w:rPr>
              <w:t>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w:t>
            </w:r>
          </w:p>
        </w:tc>
      </w:tr>
      <w:tr w:rsidR="00CE2D7D" w:rsidRPr="00585D0C" w14:paraId="0A7449E3" w14:textId="77777777" w:rsidTr="00367B3F">
        <w:trPr>
          <w:trHeight w:val="697"/>
        </w:trPr>
        <w:tc>
          <w:tcPr>
            <w:tcW w:w="1384" w:type="dxa"/>
            <w:hideMark/>
          </w:tcPr>
          <w:p w14:paraId="0A7449E0"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w:t>
            </w:r>
            <w:r w:rsidR="00B80B3A">
              <w:rPr>
                <w:sz w:val="20"/>
              </w:rPr>
              <w:t xml:space="preserve"> </w:t>
            </w:r>
            <w:r w:rsidRPr="00367B3F">
              <w:rPr>
                <w:sz w:val="20"/>
              </w:rPr>
              <w:t xml:space="preserve"> C0020/R0030</w:t>
            </w:r>
            <w:r>
              <w:rPr>
                <w:sz w:val="20"/>
              </w:rPr>
              <w:t xml:space="preserve"> </w:t>
            </w:r>
          </w:p>
        </w:tc>
        <w:tc>
          <w:tcPr>
            <w:tcW w:w="2693" w:type="dxa"/>
            <w:hideMark/>
          </w:tcPr>
          <w:p w14:paraId="0A7449E1" w14:textId="77777777" w:rsidR="00CE2D7D" w:rsidRPr="00B830B9" w:rsidRDefault="00CE2D7D" w:rsidP="00367B3F">
            <w:pPr>
              <w:jc w:val="left"/>
              <w:rPr>
                <w:sz w:val="20"/>
                <w:lang w:val="en-GB"/>
              </w:rPr>
            </w:pPr>
            <w:r w:rsidRPr="00B830B9">
              <w:rPr>
                <w:sz w:val="20"/>
                <w:lang w:val="en-GB"/>
              </w:rPr>
              <w:t>Intangible assets</w:t>
            </w:r>
          </w:p>
        </w:tc>
        <w:tc>
          <w:tcPr>
            <w:tcW w:w="5211" w:type="dxa"/>
            <w:hideMark/>
          </w:tcPr>
          <w:p w14:paraId="0A7449E2" w14:textId="77777777" w:rsidR="00CE2D7D" w:rsidRPr="00367B3F" w:rsidRDefault="00CE2D7D" w:rsidP="00F6561A">
            <w:pPr>
              <w:jc w:val="left"/>
              <w:rPr>
                <w:sz w:val="20"/>
              </w:rPr>
            </w:pPr>
            <w:r w:rsidRPr="00367B3F">
              <w:rPr>
                <w:sz w:val="20"/>
                <w:lang w:val="en-US"/>
              </w:rPr>
              <w:t>Intangible assets other than goodwill. An identifiable non</w:t>
            </w:r>
            <w:r>
              <w:rPr>
                <w:sz w:val="20"/>
                <w:lang w:val="en-US"/>
              </w:rPr>
              <w:t>-</w:t>
            </w:r>
            <w:r w:rsidRPr="00367B3F">
              <w:rPr>
                <w:sz w:val="20"/>
                <w:lang w:val="en-US"/>
              </w:rPr>
              <w:t xml:space="preserve">monetary asset without physical substance.  </w:t>
            </w:r>
          </w:p>
        </w:tc>
      </w:tr>
      <w:tr w:rsidR="00CE2D7D" w:rsidRPr="003C2704" w14:paraId="0A7449EB" w14:textId="77777777" w:rsidTr="00367B3F">
        <w:trPr>
          <w:trHeight w:val="855"/>
        </w:trPr>
        <w:tc>
          <w:tcPr>
            <w:tcW w:w="1384" w:type="dxa"/>
            <w:hideMark/>
          </w:tcPr>
          <w:p w14:paraId="0A7449E4"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C0020/R0040</w:t>
            </w:r>
          </w:p>
        </w:tc>
        <w:tc>
          <w:tcPr>
            <w:tcW w:w="2693" w:type="dxa"/>
            <w:hideMark/>
          </w:tcPr>
          <w:p w14:paraId="0A7449E5" w14:textId="77777777" w:rsidR="00CE2D7D" w:rsidRPr="00B830B9" w:rsidRDefault="00CE2D7D" w:rsidP="00367B3F">
            <w:pPr>
              <w:jc w:val="left"/>
              <w:rPr>
                <w:sz w:val="20"/>
                <w:lang w:val="en-GB"/>
              </w:rPr>
            </w:pPr>
            <w:r w:rsidRPr="00B830B9">
              <w:rPr>
                <w:sz w:val="20"/>
                <w:lang w:val="en-GB"/>
              </w:rPr>
              <w:t>Deferred tax assets</w:t>
            </w:r>
          </w:p>
        </w:tc>
        <w:tc>
          <w:tcPr>
            <w:tcW w:w="5211" w:type="dxa"/>
            <w:hideMark/>
          </w:tcPr>
          <w:p w14:paraId="0A7449E6" w14:textId="77777777" w:rsidR="00CE2D7D" w:rsidRPr="00367B3F" w:rsidRDefault="00CE2D7D" w:rsidP="00367B3F">
            <w:pPr>
              <w:autoSpaceDE w:val="0"/>
              <w:autoSpaceDN w:val="0"/>
              <w:spacing w:after="120"/>
              <w:jc w:val="left"/>
              <w:rPr>
                <w:sz w:val="20"/>
                <w:lang w:val="en-US"/>
              </w:rPr>
            </w:pPr>
            <w:r w:rsidRPr="00367B3F">
              <w:rPr>
                <w:sz w:val="20"/>
                <w:lang w:val="en-US"/>
              </w:rPr>
              <w:t>Deferred tax assets are the amounts of income taxes recoverable in future periods in respect of:</w:t>
            </w:r>
          </w:p>
          <w:p w14:paraId="0A7449E7" w14:textId="77777777" w:rsidR="00CE2D7D" w:rsidRPr="00367B3F" w:rsidRDefault="00CE2D7D" w:rsidP="00367B3F">
            <w:pPr>
              <w:autoSpaceDE w:val="0"/>
              <w:autoSpaceDN w:val="0"/>
              <w:ind w:left="318"/>
              <w:jc w:val="left"/>
              <w:rPr>
                <w:sz w:val="20"/>
                <w:lang w:val="en-US"/>
              </w:rPr>
            </w:pPr>
            <w:r w:rsidRPr="00367B3F">
              <w:rPr>
                <w:sz w:val="20"/>
                <w:lang w:val="en-US"/>
              </w:rPr>
              <w:t>(a) deductible temporary differences;</w:t>
            </w:r>
          </w:p>
          <w:p w14:paraId="0A7449E8" w14:textId="77777777" w:rsidR="00CE2D7D" w:rsidRPr="00367B3F" w:rsidRDefault="00CE2D7D" w:rsidP="00367B3F">
            <w:pPr>
              <w:autoSpaceDE w:val="0"/>
              <w:autoSpaceDN w:val="0"/>
              <w:ind w:left="318"/>
              <w:jc w:val="left"/>
              <w:rPr>
                <w:sz w:val="20"/>
                <w:lang w:val="en-US"/>
              </w:rPr>
            </w:pPr>
            <w:r w:rsidRPr="00367B3F">
              <w:rPr>
                <w:sz w:val="20"/>
                <w:lang w:val="en-US"/>
              </w:rPr>
              <w:t>(b) the carry forward of unused tax losses; and/or</w:t>
            </w:r>
          </w:p>
          <w:p w14:paraId="0A7449E9" w14:textId="77777777" w:rsidR="00CE2D7D" w:rsidRPr="00367B3F" w:rsidRDefault="00CE2D7D" w:rsidP="00367B3F">
            <w:pPr>
              <w:ind w:left="318"/>
              <w:rPr>
                <w:sz w:val="20"/>
                <w:lang w:val="en-US"/>
              </w:rPr>
            </w:pPr>
            <w:r w:rsidRPr="00367B3F">
              <w:rPr>
                <w:sz w:val="20"/>
                <w:lang w:val="en-US"/>
              </w:rPr>
              <w:lastRenderedPageBreak/>
              <w:t>(c) the carry forward of unused tax credits.</w:t>
            </w:r>
          </w:p>
          <w:p w14:paraId="0A7449EA" w14:textId="77777777" w:rsidR="00CE2D7D" w:rsidRPr="00367B3F" w:rsidRDefault="00CE2D7D">
            <w:pPr>
              <w:rPr>
                <w:sz w:val="20"/>
                <w:lang w:val="en-US"/>
              </w:rPr>
            </w:pPr>
          </w:p>
        </w:tc>
      </w:tr>
      <w:tr w:rsidR="00CE2D7D" w:rsidRPr="003C2704" w14:paraId="0A7449EF" w14:textId="77777777" w:rsidTr="00367B3F">
        <w:trPr>
          <w:trHeight w:val="757"/>
        </w:trPr>
        <w:tc>
          <w:tcPr>
            <w:tcW w:w="1384" w:type="dxa"/>
            <w:hideMark/>
          </w:tcPr>
          <w:p w14:paraId="0A7449EC" w14:textId="77777777" w:rsidR="00CE2D7D" w:rsidRPr="00367B3F" w:rsidRDefault="00CE2D7D" w:rsidP="00B80B3A">
            <w:pPr>
              <w:jc w:val="left"/>
              <w:rPr>
                <w:sz w:val="20"/>
              </w:rPr>
            </w:pPr>
            <w:r w:rsidRPr="00367B3F">
              <w:rPr>
                <w:sz w:val="20"/>
              </w:rPr>
              <w:lastRenderedPageBreak/>
              <w:t>C0010</w:t>
            </w:r>
            <w:r w:rsidR="00B80B3A">
              <w:rPr>
                <w:sz w:val="20"/>
              </w:rPr>
              <w:t xml:space="preserve"> </w:t>
            </w:r>
            <w:r w:rsidRPr="00367B3F">
              <w:rPr>
                <w:sz w:val="20"/>
              </w:rPr>
              <w:t>- C0020/R0050</w:t>
            </w:r>
          </w:p>
        </w:tc>
        <w:tc>
          <w:tcPr>
            <w:tcW w:w="2693" w:type="dxa"/>
            <w:hideMark/>
          </w:tcPr>
          <w:p w14:paraId="0A7449ED" w14:textId="77777777" w:rsidR="00CE2D7D" w:rsidRPr="00B830B9" w:rsidRDefault="00CE2D7D" w:rsidP="00367B3F">
            <w:pPr>
              <w:jc w:val="left"/>
              <w:rPr>
                <w:sz w:val="20"/>
                <w:lang w:val="en-GB"/>
              </w:rPr>
            </w:pPr>
            <w:r w:rsidRPr="00B830B9">
              <w:rPr>
                <w:sz w:val="20"/>
                <w:lang w:val="en-GB"/>
              </w:rPr>
              <w:t>Pension benefit surplus</w:t>
            </w:r>
          </w:p>
        </w:tc>
        <w:tc>
          <w:tcPr>
            <w:tcW w:w="5211" w:type="dxa"/>
            <w:hideMark/>
          </w:tcPr>
          <w:p w14:paraId="0A7449EE" w14:textId="77777777" w:rsidR="00CE2D7D" w:rsidRPr="00367B3F" w:rsidRDefault="00CE2D7D" w:rsidP="00314B2A">
            <w:pPr>
              <w:jc w:val="left"/>
              <w:rPr>
                <w:sz w:val="20"/>
                <w:lang w:val="en-US"/>
              </w:rPr>
            </w:pPr>
            <w:r w:rsidRPr="00367B3F">
              <w:rPr>
                <w:sz w:val="20"/>
                <w:lang w:val="en-US"/>
              </w:rPr>
              <w:t>This is the total of net surplus related to employees’ pension scheme.</w:t>
            </w:r>
          </w:p>
        </w:tc>
      </w:tr>
      <w:tr w:rsidR="00CE2D7D" w:rsidRPr="003C2704" w14:paraId="0A7449F4" w14:textId="77777777" w:rsidTr="00367B3F">
        <w:trPr>
          <w:trHeight w:val="924"/>
        </w:trPr>
        <w:tc>
          <w:tcPr>
            <w:tcW w:w="1384" w:type="dxa"/>
            <w:hideMark/>
          </w:tcPr>
          <w:p w14:paraId="0A7449F0"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C0020/R0060</w:t>
            </w:r>
          </w:p>
        </w:tc>
        <w:tc>
          <w:tcPr>
            <w:tcW w:w="2693" w:type="dxa"/>
            <w:hideMark/>
          </w:tcPr>
          <w:p w14:paraId="0A7449F1" w14:textId="77777777" w:rsidR="00CE2D7D" w:rsidRPr="00367B3F" w:rsidRDefault="00CE2D7D" w:rsidP="00367B3F">
            <w:pPr>
              <w:jc w:val="left"/>
              <w:rPr>
                <w:sz w:val="20"/>
                <w:lang w:val="en-US"/>
              </w:rPr>
            </w:pPr>
            <w:r w:rsidRPr="00367B3F">
              <w:rPr>
                <w:sz w:val="20"/>
                <w:lang w:val="en-US"/>
              </w:rPr>
              <w:t>Property, plant &amp; equipment held for own use</w:t>
            </w:r>
          </w:p>
        </w:tc>
        <w:tc>
          <w:tcPr>
            <w:tcW w:w="5211" w:type="dxa"/>
            <w:hideMark/>
          </w:tcPr>
          <w:p w14:paraId="0A7449F2" w14:textId="77777777" w:rsidR="00CE2D7D" w:rsidRDefault="00CE2D7D">
            <w:pPr>
              <w:rPr>
                <w:sz w:val="20"/>
                <w:lang w:val="en-US"/>
              </w:rPr>
            </w:pPr>
            <w:r w:rsidRPr="00367B3F">
              <w:rPr>
                <w:sz w:val="20"/>
                <w:lang w:val="en-US"/>
              </w:rPr>
              <w:t>Tangible assets which are intended for permanent use and property held by the undertaking for own use.</w:t>
            </w:r>
            <w:r>
              <w:rPr>
                <w:sz w:val="20"/>
                <w:lang w:val="en-US"/>
              </w:rPr>
              <w:t xml:space="preserve"> It includes also property for own use under construction.</w:t>
            </w:r>
          </w:p>
          <w:p w14:paraId="0A7449F3" w14:textId="77777777" w:rsidR="00CE2D7D" w:rsidRPr="00367B3F" w:rsidRDefault="00CE2D7D">
            <w:pPr>
              <w:rPr>
                <w:sz w:val="20"/>
                <w:lang w:val="en-US"/>
              </w:rPr>
            </w:pPr>
          </w:p>
        </w:tc>
      </w:tr>
      <w:tr w:rsidR="00CE2D7D" w:rsidRPr="003C2704" w14:paraId="0A7449F9" w14:textId="77777777" w:rsidTr="00367B3F">
        <w:trPr>
          <w:trHeight w:val="913"/>
        </w:trPr>
        <w:tc>
          <w:tcPr>
            <w:tcW w:w="1384" w:type="dxa"/>
            <w:hideMark/>
          </w:tcPr>
          <w:p w14:paraId="0A7449F5"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C0020/R0070</w:t>
            </w:r>
          </w:p>
        </w:tc>
        <w:tc>
          <w:tcPr>
            <w:tcW w:w="2693" w:type="dxa"/>
            <w:hideMark/>
          </w:tcPr>
          <w:p w14:paraId="0A7449F6" w14:textId="77777777" w:rsidR="00CE2D7D" w:rsidRPr="00367B3F" w:rsidRDefault="00CE2D7D" w:rsidP="00367B3F">
            <w:pPr>
              <w:jc w:val="left"/>
              <w:rPr>
                <w:sz w:val="20"/>
                <w:lang w:val="en-US"/>
              </w:rPr>
            </w:pPr>
            <w:r w:rsidRPr="00367B3F">
              <w:rPr>
                <w:sz w:val="20"/>
                <w:lang w:val="en-US"/>
              </w:rPr>
              <w:t>Investments (other than assets held for index-linked and unit-linked contracts)</w:t>
            </w:r>
          </w:p>
        </w:tc>
        <w:tc>
          <w:tcPr>
            <w:tcW w:w="5211" w:type="dxa"/>
            <w:hideMark/>
          </w:tcPr>
          <w:p w14:paraId="0A7449F7" w14:textId="77777777" w:rsidR="00CE2D7D" w:rsidRPr="00367B3F" w:rsidRDefault="00CE2D7D">
            <w:pPr>
              <w:rPr>
                <w:sz w:val="20"/>
                <w:lang w:val="en-US"/>
              </w:rPr>
            </w:pPr>
            <w:r w:rsidRPr="00367B3F">
              <w:rPr>
                <w:sz w:val="20"/>
                <w:lang w:val="en-US"/>
              </w:rPr>
              <w:t xml:space="preserve">This is the total amount of investments, excluding assets held for index-linked and unit-linked contracts.  </w:t>
            </w:r>
          </w:p>
          <w:p w14:paraId="0A7449F8" w14:textId="77777777" w:rsidR="00CE2D7D" w:rsidRPr="00367B3F" w:rsidRDefault="00CE2D7D" w:rsidP="00AD14F4">
            <w:pPr>
              <w:rPr>
                <w:sz w:val="20"/>
                <w:lang w:val="en-US"/>
              </w:rPr>
            </w:pPr>
            <w:r w:rsidRPr="00367B3F">
              <w:rPr>
                <w:sz w:val="20"/>
                <w:lang w:val="en-US"/>
              </w:rPr>
              <w:br/>
            </w:r>
          </w:p>
        </w:tc>
      </w:tr>
      <w:tr w:rsidR="00CE2D7D" w:rsidRPr="003C2704" w14:paraId="0A7449FF" w14:textId="77777777" w:rsidTr="00367B3F">
        <w:trPr>
          <w:trHeight w:val="945"/>
        </w:trPr>
        <w:tc>
          <w:tcPr>
            <w:tcW w:w="1384" w:type="dxa"/>
            <w:hideMark/>
          </w:tcPr>
          <w:p w14:paraId="0A7449FA"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C0020/R0080</w:t>
            </w:r>
          </w:p>
        </w:tc>
        <w:tc>
          <w:tcPr>
            <w:tcW w:w="2693" w:type="dxa"/>
            <w:hideMark/>
          </w:tcPr>
          <w:p w14:paraId="0A7449FB" w14:textId="77777777" w:rsidR="00CE2D7D" w:rsidRPr="00367B3F" w:rsidRDefault="00CE2D7D" w:rsidP="00367B3F">
            <w:pPr>
              <w:jc w:val="left"/>
              <w:rPr>
                <w:sz w:val="20"/>
                <w:lang w:val="en-US"/>
              </w:rPr>
            </w:pPr>
            <w:r w:rsidRPr="00367B3F">
              <w:rPr>
                <w:sz w:val="20"/>
                <w:lang w:val="en-US"/>
              </w:rPr>
              <w:t>Property (other than for own use)</w:t>
            </w:r>
          </w:p>
        </w:tc>
        <w:tc>
          <w:tcPr>
            <w:tcW w:w="5211" w:type="dxa"/>
            <w:hideMark/>
          </w:tcPr>
          <w:p w14:paraId="0A7449FC" w14:textId="77777777" w:rsidR="00CE2D7D" w:rsidRDefault="00CE2D7D" w:rsidP="00F6561A">
            <w:pPr>
              <w:rPr>
                <w:sz w:val="20"/>
                <w:lang w:val="en-US"/>
              </w:rPr>
            </w:pPr>
            <w:r>
              <w:rPr>
                <w:sz w:val="20"/>
                <w:lang w:val="en-US"/>
              </w:rPr>
              <w:t>Amount of the p</w:t>
            </w:r>
            <w:r w:rsidRPr="00367B3F">
              <w:rPr>
                <w:sz w:val="20"/>
                <w:lang w:val="en-US"/>
              </w:rPr>
              <w:t>roperty, other than for own use</w:t>
            </w:r>
            <w:r>
              <w:rPr>
                <w:sz w:val="20"/>
                <w:lang w:val="en-US"/>
              </w:rPr>
              <w:t>.</w:t>
            </w:r>
            <w:r w:rsidRPr="00367B3F">
              <w:rPr>
                <w:sz w:val="20"/>
                <w:lang w:val="en-US"/>
              </w:rPr>
              <w:t xml:space="preserve"> </w:t>
            </w:r>
            <w:r>
              <w:rPr>
                <w:sz w:val="20"/>
                <w:lang w:val="en-US"/>
              </w:rPr>
              <w:t xml:space="preserve">It includes also property </w:t>
            </w:r>
            <w:r w:rsidRPr="00314B2A">
              <w:rPr>
                <w:sz w:val="20"/>
                <w:lang w:val="en-US"/>
              </w:rPr>
              <w:t>under construction other than for own use.</w:t>
            </w:r>
          </w:p>
          <w:p w14:paraId="0A7449FD" w14:textId="77777777" w:rsidR="00CE2D7D" w:rsidRDefault="00CE2D7D" w:rsidP="00F6561A">
            <w:pPr>
              <w:rPr>
                <w:sz w:val="20"/>
                <w:lang w:val="en-US"/>
              </w:rPr>
            </w:pPr>
          </w:p>
          <w:p w14:paraId="0A7449FE" w14:textId="77777777" w:rsidR="00CE2D7D" w:rsidRPr="00367B3F" w:rsidRDefault="00CE2D7D" w:rsidP="00F6561A">
            <w:pPr>
              <w:rPr>
                <w:sz w:val="20"/>
                <w:lang w:val="en-US"/>
              </w:rPr>
            </w:pPr>
          </w:p>
        </w:tc>
      </w:tr>
      <w:tr w:rsidR="00CE2D7D" w:rsidRPr="003C2704" w14:paraId="0A744A05" w14:textId="77777777" w:rsidTr="00367B3F">
        <w:trPr>
          <w:trHeight w:val="1727"/>
        </w:trPr>
        <w:tc>
          <w:tcPr>
            <w:tcW w:w="1384" w:type="dxa"/>
            <w:hideMark/>
          </w:tcPr>
          <w:p w14:paraId="0A744A00"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C0020/R0090</w:t>
            </w:r>
          </w:p>
        </w:tc>
        <w:tc>
          <w:tcPr>
            <w:tcW w:w="2693" w:type="dxa"/>
            <w:hideMark/>
          </w:tcPr>
          <w:p w14:paraId="0A744A01" w14:textId="77777777" w:rsidR="00CE2D7D" w:rsidRPr="00B830B9" w:rsidRDefault="00CE2D7D" w:rsidP="00367B3F">
            <w:pPr>
              <w:jc w:val="left"/>
              <w:rPr>
                <w:sz w:val="20"/>
                <w:lang w:val="en-GB"/>
              </w:rPr>
            </w:pPr>
            <w:r w:rsidRPr="0021710C">
              <w:rPr>
                <w:sz w:val="20"/>
                <w:lang w:val="en-GB"/>
              </w:rPr>
              <w:t>Holdings in related undertakings, including participations</w:t>
            </w:r>
          </w:p>
        </w:tc>
        <w:tc>
          <w:tcPr>
            <w:tcW w:w="5211" w:type="dxa"/>
            <w:hideMark/>
          </w:tcPr>
          <w:p w14:paraId="0A744A02" w14:textId="77777777" w:rsidR="00CE2D7D" w:rsidRPr="00367B3F" w:rsidRDefault="00CE2D7D" w:rsidP="00367B3F">
            <w:pPr>
              <w:jc w:val="left"/>
              <w:rPr>
                <w:sz w:val="20"/>
                <w:lang w:val="en-US"/>
              </w:rPr>
            </w:pPr>
            <w:r w:rsidRPr="00367B3F">
              <w:rPr>
                <w:sz w:val="20"/>
                <w:lang w:val="en-US"/>
              </w:rPr>
              <w:t>Participation</w:t>
            </w:r>
            <w:r>
              <w:rPr>
                <w:sz w:val="20"/>
                <w:lang w:val="en-US"/>
              </w:rPr>
              <w:t>s</w:t>
            </w:r>
            <w:r w:rsidRPr="00367B3F">
              <w:rPr>
                <w:sz w:val="20"/>
                <w:lang w:val="en-US"/>
              </w:rPr>
              <w:t xml:space="preserve"> as defined in Article 13(20) and 212 (2) and </w:t>
            </w:r>
            <w:r w:rsidRPr="00E61DDC">
              <w:rPr>
                <w:sz w:val="20"/>
                <w:lang w:val="en-US"/>
              </w:rPr>
              <w:t xml:space="preserve">holdings in </w:t>
            </w:r>
            <w:r w:rsidRPr="00367B3F">
              <w:rPr>
                <w:sz w:val="20"/>
                <w:lang w:val="en-US"/>
              </w:rPr>
              <w:t xml:space="preserve">related undertakings in Article 212(1)(b) of Directive 2009/138/EC. </w:t>
            </w:r>
            <w:r w:rsidRPr="00367B3F">
              <w:rPr>
                <w:sz w:val="20"/>
                <w:lang w:val="en-US"/>
              </w:rPr>
              <w:br/>
            </w:r>
          </w:p>
          <w:p w14:paraId="0A744A03" w14:textId="77777777" w:rsidR="00CE2D7D" w:rsidRPr="00367B3F" w:rsidRDefault="00CE2D7D" w:rsidP="00367B3F">
            <w:pPr>
              <w:jc w:val="left"/>
              <w:rPr>
                <w:sz w:val="20"/>
                <w:lang w:val="en-US"/>
              </w:rPr>
            </w:pPr>
            <w:r w:rsidRPr="00367B3F">
              <w:rPr>
                <w:sz w:val="20"/>
                <w:lang w:val="en-US"/>
              </w:rPr>
              <w:t xml:space="preserve">When part of the assets regarding participation and related undertakings refer to unit and index linked contracts, these parts </w:t>
            </w:r>
            <w:r>
              <w:rPr>
                <w:sz w:val="20"/>
                <w:lang w:val="en-US"/>
              </w:rPr>
              <w:t>shall</w:t>
            </w:r>
            <w:r w:rsidRPr="00367B3F">
              <w:rPr>
                <w:sz w:val="20"/>
                <w:lang w:val="en-US"/>
              </w:rPr>
              <w:t xml:space="preserve"> be reported in “Assets held for index-linked and unit-linked contracts” in C0010-C0020/R0220.</w:t>
            </w:r>
          </w:p>
          <w:p w14:paraId="0A744A04" w14:textId="77777777" w:rsidR="00CE2D7D" w:rsidRPr="00367B3F" w:rsidRDefault="00CE2D7D" w:rsidP="00367B3F">
            <w:pPr>
              <w:jc w:val="left"/>
              <w:rPr>
                <w:sz w:val="20"/>
                <w:lang w:val="en-US"/>
              </w:rPr>
            </w:pPr>
          </w:p>
        </w:tc>
      </w:tr>
      <w:tr w:rsidR="00CE2D7D" w:rsidRPr="003C2704" w14:paraId="0A744A0C" w14:textId="77777777" w:rsidTr="00367B3F">
        <w:trPr>
          <w:trHeight w:val="1020"/>
        </w:trPr>
        <w:tc>
          <w:tcPr>
            <w:tcW w:w="1384" w:type="dxa"/>
            <w:hideMark/>
          </w:tcPr>
          <w:p w14:paraId="0A744A06"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C0020/R0100</w:t>
            </w:r>
          </w:p>
        </w:tc>
        <w:tc>
          <w:tcPr>
            <w:tcW w:w="2693" w:type="dxa"/>
            <w:hideMark/>
          </w:tcPr>
          <w:p w14:paraId="0A744A07" w14:textId="77777777" w:rsidR="00CE2D7D" w:rsidRPr="00367B3F" w:rsidRDefault="00CE2D7D">
            <w:pPr>
              <w:rPr>
                <w:sz w:val="20"/>
              </w:rPr>
            </w:pPr>
            <w:r w:rsidRPr="00367B3F">
              <w:rPr>
                <w:sz w:val="20"/>
              </w:rPr>
              <w:t>Equities</w:t>
            </w:r>
          </w:p>
        </w:tc>
        <w:tc>
          <w:tcPr>
            <w:tcW w:w="5211" w:type="dxa"/>
            <w:hideMark/>
          </w:tcPr>
          <w:p w14:paraId="0A744A08" w14:textId="77777777" w:rsidR="00CE2D7D" w:rsidRPr="00367B3F" w:rsidRDefault="00CE2D7D" w:rsidP="00367B3F">
            <w:pPr>
              <w:jc w:val="left"/>
              <w:rPr>
                <w:sz w:val="20"/>
                <w:lang w:val="en-US"/>
              </w:rPr>
            </w:pPr>
            <w:r w:rsidRPr="00367B3F">
              <w:rPr>
                <w:sz w:val="20"/>
                <w:lang w:val="en-US"/>
              </w:rPr>
              <w:t xml:space="preserve">This is the total amount of equities, listed and unlisted. </w:t>
            </w:r>
          </w:p>
          <w:p w14:paraId="0A744A09" w14:textId="77777777" w:rsidR="00CE2D7D" w:rsidRPr="00367B3F" w:rsidRDefault="00CE2D7D" w:rsidP="00367B3F">
            <w:pPr>
              <w:jc w:val="left"/>
              <w:rPr>
                <w:sz w:val="20"/>
                <w:lang w:val="en-US"/>
              </w:rPr>
            </w:pPr>
          </w:p>
          <w:p w14:paraId="0A744A0A" w14:textId="77777777" w:rsidR="00CE2D7D" w:rsidRPr="00367B3F" w:rsidRDefault="00CE2D7D" w:rsidP="00B135A3">
            <w:pPr>
              <w:jc w:val="left"/>
              <w:rPr>
                <w:sz w:val="20"/>
                <w:lang w:val="en-US"/>
              </w:rPr>
            </w:pPr>
            <w:r w:rsidRPr="00367B3F">
              <w:rPr>
                <w:sz w:val="20"/>
                <w:lang w:val="en-US"/>
              </w:rPr>
              <w:t>With regard to ‘</w:t>
            </w:r>
            <w:r w:rsidRPr="00CE2D7D">
              <w:rPr>
                <w:sz w:val="20"/>
                <w:lang w:val="en-US"/>
              </w:rPr>
              <w:t>Branch management accounts value</w:t>
            </w:r>
            <w:r w:rsidRPr="00367B3F">
              <w:rPr>
                <w:sz w:val="20"/>
                <w:lang w:val="en-US"/>
              </w:rPr>
              <w:t xml:space="preserve">‘column (C0020), where- the split between listed and unlisted is not available, this item shall reflect the sum. </w:t>
            </w:r>
          </w:p>
          <w:p w14:paraId="0A744A0B" w14:textId="77777777" w:rsidR="00CE2D7D" w:rsidRPr="00367B3F" w:rsidRDefault="00CE2D7D" w:rsidP="00367B3F">
            <w:pPr>
              <w:jc w:val="left"/>
              <w:rPr>
                <w:sz w:val="20"/>
                <w:lang w:val="en-US"/>
              </w:rPr>
            </w:pPr>
          </w:p>
        </w:tc>
      </w:tr>
      <w:tr w:rsidR="00CE2D7D" w:rsidRPr="00585D0C" w14:paraId="0A744A13" w14:textId="77777777" w:rsidTr="00367B3F">
        <w:trPr>
          <w:trHeight w:val="1575"/>
        </w:trPr>
        <w:tc>
          <w:tcPr>
            <w:tcW w:w="1384" w:type="dxa"/>
            <w:hideMark/>
          </w:tcPr>
          <w:p w14:paraId="0A744A0D"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C0020/R0110</w:t>
            </w:r>
          </w:p>
        </w:tc>
        <w:tc>
          <w:tcPr>
            <w:tcW w:w="2693" w:type="dxa"/>
            <w:hideMark/>
          </w:tcPr>
          <w:p w14:paraId="0A744A0E" w14:textId="77777777" w:rsidR="00CE2D7D" w:rsidRPr="00367B3F" w:rsidRDefault="00CE2D7D" w:rsidP="00367B3F">
            <w:pPr>
              <w:jc w:val="left"/>
              <w:rPr>
                <w:sz w:val="20"/>
              </w:rPr>
            </w:pPr>
            <w:r w:rsidRPr="00367B3F">
              <w:rPr>
                <w:sz w:val="20"/>
              </w:rPr>
              <w:t>Equities - listed</w:t>
            </w:r>
          </w:p>
        </w:tc>
        <w:tc>
          <w:tcPr>
            <w:tcW w:w="5211" w:type="dxa"/>
            <w:hideMark/>
          </w:tcPr>
          <w:p w14:paraId="0A744A0F" w14:textId="77777777" w:rsidR="00CE2D7D" w:rsidRDefault="00CE2D7D" w:rsidP="00B93B21">
            <w:pPr>
              <w:jc w:val="left"/>
              <w:rPr>
                <w:sz w:val="20"/>
                <w:lang w:val="en-US"/>
              </w:rPr>
            </w:pPr>
            <w:r w:rsidRPr="00367B3F">
              <w:rPr>
                <w:sz w:val="20"/>
                <w:lang w:val="en-US"/>
              </w:rPr>
              <w:t xml:space="preserve">Shares representing corporations’ capital, e.g. representing ownership in a corporation, </w:t>
            </w:r>
            <w:r w:rsidRPr="001D7815">
              <w:rPr>
                <w:sz w:val="20"/>
                <w:lang w:val="en-US"/>
              </w:rPr>
              <w:t>negotiated on a regulated market or on a multilateral trading facility, as defined by Directive 2004/39/EC</w:t>
            </w:r>
            <w:r w:rsidRPr="00367B3F">
              <w:rPr>
                <w:sz w:val="20"/>
                <w:lang w:val="en-US"/>
              </w:rPr>
              <w:t>.</w:t>
            </w:r>
          </w:p>
          <w:p w14:paraId="0A744A10" w14:textId="77777777" w:rsidR="00CE2D7D" w:rsidRPr="00367B3F" w:rsidRDefault="00CE2D7D" w:rsidP="00B93B21">
            <w:pPr>
              <w:jc w:val="left"/>
              <w:rPr>
                <w:sz w:val="20"/>
                <w:lang w:val="en-US"/>
              </w:rPr>
            </w:pPr>
            <w:r w:rsidRPr="00736A27">
              <w:rPr>
                <w:sz w:val="20"/>
                <w:lang w:val="en-US"/>
              </w:rPr>
              <w:t xml:space="preserve">It shall exclude </w:t>
            </w:r>
            <w:r>
              <w:rPr>
                <w:sz w:val="20"/>
                <w:lang w:val="en-US"/>
              </w:rPr>
              <w:t xml:space="preserve">related undertakings, including </w:t>
            </w:r>
            <w:r w:rsidRPr="00736A27">
              <w:rPr>
                <w:sz w:val="20"/>
                <w:lang w:val="en-US"/>
              </w:rPr>
              <w:t>participations.</w:t>
            </w:r>
          </w:p>
          <w:p w14:paraId="0A744A11" w14:textId="77777777" w:rsidR="00CE2D7D" w:rsidRPr="00367B3F" w:rsidRDefault="00CE2D7D" w:rsidP="00B93B21">
            <w:pPr>
              <w:jc w:val="left"/>
              <w:rPr>
                <w:sz w:val="20"/>
                <w:lang w:val="en-US"/>
              </w:rPr>
            </w:pPr>
            <w:r w:rsidRPr="00367B3F">
              <w:rPr>
                <w:sz w:val="20"/>
                <w:lang w:val="en-US"/>
              </w:rPr>
              <w:br/>
              <w:t>With regard to ‘</w:t>
            </w:r>
            <w:r w:rsidRPr="00CE2D7D">
              <w:rPr>
                <w:sz w:val="20"/>
                <w:lang w:val="en-US"/>
              </w:rPr>
              <w:t>Branch management accounts value</w:t>
            </w:r>
            <w:r w:rsidRPr="00367B3F">
              <w:rPr>
                <w:sz w:val="20"/>
                <w:lang w:val="en-US"/>
              </w:rPr>
              <w:t>‘column (C0020), where the split between listed and unlisted is not available, this item shall not be reported.</w:t>
            </w:r>
          </w:p>
          <w:p w14:paraId="0A744A12" w14:textId="77777777" w:rsidR="00CE2D7D" w:rsidRPr="00367B3F" w:rsidRDefault="00CE2D7D" w:rsidP="00F6561A">
            <w:pPr>
              <w:jc w:val="left"/>
              <w:rPr>
                <w:sz w:val="20"/>
                <w:lang w:val="en-US"/>
              </w:rPr>
            </w:pPr>
          </w:p>
        </w:tc>
      </w:tr>
      <w:tr w:rsidR="00CE2D7D" w:rsidRPr="003C2704" w14:paraId="0A744A19" w14:textId="77777777" w:rsidTr="00367B3F">
        <w:trPr>
          <w:trHeight w:val="771"/>
        </w:trPr>
        <w:tc>
          <w:tcPr>
            <w:tcW w:w="1384" w:type="dxa"/>
            <w:hideMark/>
          </w:tcPr>
          <w:p w14:paraId="0A744A14"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C0020/R0120</w:t>
            </w:r>
            <w:r>
              <w:rPr>
                <w:sz w:val="20"/>
              </w:rPr>
              <w:t xml:space="preserve"> </w:t>
            </w:r>
          </w:p>
        </w:tc>
        <w:tc>
          <w:tcPr>
            <w:tcW w:w="2693" w:type="dxa"/>
            <w:hideMark/>
          </w:tcPr>
          <w:p w14:paraId="0A744A15" w14:textId="77777777" w:rsidR="00CE2D7D" w:rsidRPr="00367B3F" w:rsidRDefault="00CE2D7D" w:rsidP="00367B3F">
            <w:pPr>
              <w:pBdr>
                <w:top w:val="single" w:sz="6" w:space="2" w:color="auto"/>
              </w:pBdr>
              <w:tabs>
                <w:tab w:val="right" w:pos="8222"/>
              </w:tabs>
              <w:jc w:val="left"/>
              <w:rPr>
                <w:sz w:val="20"/>
              </w:rPr>
            </w:pPr>
            <w:r w:rsidRPr="00367B3F">
              <w:rPr>
                <w:sz w:val="20"/>
              </w:rPr>
              <w:t>Equities - unlisted</w:t>
            </w:r>
          </w:p>
        </w:tc>
        <w:tc>
          <w:tcPr>
            <w:tcW w:w="5211" w:type="dxa"/>
            <w:hideMark/>
          </w:tcPr>
          <w:p w14:paraId="0A744A16" w14:textId="77777777" w:rsidR="00CE2D7D" w:rsidRDefault="00CE2D7D" w:rsidP="000B6A32">
            <w:pPr>
              <w:jc w:val="left"/>
              <w:rPr>
                <w:sz w:val="20"/>
                <w:lang w:val="en-US"/>
              </w:rPr>
            </w:pPr>
            <w:r w:rsidRPr="00367B3F">
              <w:rPr>
                <w:sz w:val="20"/>
                <w:lang w:val="en-US"/>
              </w:rPr>
              <w:t xml:space="preserve">Shares representing corporations’ capital, e.g. representing ownership in a corporation, not </w:t>
            </w:r>
            <w:r w:rsidRPr="001D7815">
              <w:rPr>
                <w:sz w:val="20"/>
                <w:lang w:val="en-US"/>
              </w:rPr>
              <w:t>negotiated on a regulated market or on a multilateral trading facility, as defined by Directive 2004/39/EC</w:t>
            </w:r>
            <w:r w:rsidRPr="00367B3F">
              <w:rPr>
                <w:sz w:val="20"/>
                <w:lang w:val="en-US"/>
              </w:rPr>
              <w:t>.</w:t>
            </w:r>
          </w:p>
          <w:p w14:paraId="0A744A17" w14:textId="77777777" w:rsidR="00CE2D7D" w:rsidRPr="00367B3F" w:rsidRDefault="00CE2D7D" w:rsidP="000B6A32">
            <w:pPr>
              <w:jc w:val="left"/>
              <w:rPr>
                <w:sz w:val="20"/>
                <w:lang w:val="en-US"/>
              </w:rPr>
            </w:pPr>
            <w:r w:rsidRPr="00736A27">
              <w:rPr>
                <w:sz w:val="20"/>
                <w:lang w:val="en-US"/>
              </w:rPr>
              <w:t xml:space="preserve">It shall exclude </w:t>
            </w:r>
            <w:r>
              <w:rPr>
                <w:sz w:val="20"/>
                <w:lang w:val="en-US"/>
              </w:rPr>
              <w:t xml:space="preserve">related undertakings, including </w:t>
            </w:r>
            <w:r w:rsidRPr="00736A27">
              <w:rPr>
                <w:sz w:val="20"/>
                <w:lang w:val="en-US"/>
              </w:rPr>
              <w:t>participations.</w:t>
            </w:r>
          </w:p>
          <w:p w14:paraId="0A744A18" w14:textId="77777777" w:rsidR="00CE2D7D" w:rsidRPr="00367B3F" w:rsidRDefault="00CE2D7D" w:rsidP="00CE2D7D">
            <w:pPr>
              <w:jc w:val="left"/>
              <w:rPr>
                <w:sz w:val="20"/>
                <w:lang w:val="en-US"/>
              </w:rPr>
            </w:pPr>
            <w:r w:rsidRPr="00367B3F">
              <w:rPr>
                <w:sz w:val="20"/>
                <w:lang w:val="en-US"/>
              </w:rPr>
              <w:br/>
              <w:t>With regard to ‘</w:t>
            </w:r>
            <w:r w:rsidRPr="00CE2D7D">
              <w:rPr>
                <w:sz w:val="20"/>
                <w:lang w:val="en-US"/>
              </w:rPr>
              <w:t>Branch management accounts value</w:t>
            </w:r>
            <w:r w:rsidRPr="00367B3F">
              <w:rPr>
                <w:sz w:val="20"/>
                <w:lang w:val="en-US"/>
              </w:rPr>
              <w:t>‘column (C0020), where the split between listed and unlisted is not available, this item shall not be reported.</w:t>
            </w:r>
          </w:p>
        </w:tc>
      </w:tr>
      <w:tr w:rsidR="00CE2D7D" w:rsidRPr="003C2704" w14:paraId="0A744A1F" w14:textId="77777777" w:rsidTr="00367B3F">
        <w:trPr>
          <w:trHeight w:val="1005"/>
        </w:trPr>
        <w:tc>
          <w:tcPr>
            <w:tcW w:w="1384" w:type="dxa"/>
            <w:tcBorders>
              <w:bottom w:val="single" w:sz="4" w:space="0" w:color="000000" w:themeColor="text1"/>
            </w:tcBorders>
            <w:hideMark/>
          </w:tcPr>
          <w:p w14:paraId="0A744A1A"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C0020/R0130</w:t>
            </w:r>
          </w:p>
        </w:tc>
        <w:tc>
          <w:tcPr>
            <w:tcW w:w="2693" w:type="dxa"/>
            <w:tcBorders>
              <w:bottom w:val="single" w:sz="4" w:space="0" w:color="000000" w:themeColor="text1"/>
            </w:tcBorders>
            <w:hideMark/>
          </w:tcPr>
          <w:p w14:paraId="0A744A1B" w14:textId="77777777" w:rsidR="00CE2D7D" w:rsidRPr="00367B3F" w:rsidRDefault="00CE2D7D">
            <w:pPr>
              <w:rPr>
                <w:sz w:val="20"/>
              </w:rPr>
            </w:pPr>
            <w:r w:rsidRPr="00367B3F">
              <w:rPr>
                <w:sz w:val="20"/>
              </w:rPr>
              <w:t>Bonds</w:t>
            </w:r>
          </w:p>
        </w:tc>
        <w:tc>
          <w:tcPr>
            <w:tcW w:w="5211" w:type="dxa"/>
            <w:tcBorders>
              <w:bottom w:val="single" w:sz="4" w:space="0" w:color="000000" w:themeColor="text1"/>
            </w:tcBorders>
            <w:hideMark/>
          </w:tcPr>
          <w:p w14:paraId="0A744A1C" w14:textId="77777777" w:rsidR="00CE2D7D" w:rsidRPr="00367B3F" w:rsidRDefault="00CE2D7D">
            <w:pPr>
              <w:rPr>
                <w:sz w:val="20"/>
                <w:lang w:val="en-US"/>
              </w:rPr>
            </w:pPr>
            <w:r w:rsidRPr="00367B3F">
              <w:rPr>
                <w:sz w:val="20"/>
                <w:lang w:val="en-US"/>
              </w:rPr>
              <w:t xml:space="preserve">This is the total amount of government bonds, corporate bonds, structured </w:t>
            </w:r>
            <w:r>
              <w:rPr>
                <w:sz w:val="20"/>
                <w:lang w:val="en-US"/>
              </w:rPr>
              <w:t>notes</w:t>
            </w:r>
            <w:r w:rsidRPr="00367B3F">
              <w:rPr>
                <w:sz w:val="20"/>
                <w:lang w:val="en-US"/>
              </w:rPr>
              <w:t xml:space="preserve"> and </w:t>
            </w:r>
            <w:r w:rsidRPr="00690D4D">
              <w:rPr>
                <w:sz w:val="20"/>
                <w:lang w:val="en-GB"/>
              </w:rPr>
              <w:t>collateralised</w:t>
            </w:r>
            <w:r w:rsidRPr="00367B3F">
              <w:rPr>
                <w:sz w:val="20"/>
                <w:lang w:val="en-US"/>
              </w:rPr>
              <w:t xml:space="preserve"> securities. </w:t>
            </w:r>
          </w:p>
          <w:p w14:paraId="0A744A1D" w14:textId="77777777" w:rsidR="00CE2D7D" w:rsidRPr="00367B3F" w:rsidRDefault="00CE2D7D">
            <w:pPr>
              <w:rPr>
                <w:sz w:val="20"/>
                <w:lang w:val="en-US"/>
              </w:rPr>
            </w:pPr>
            <w:r w:rsidRPr="00367B3F">
              <w:rPr>
                <w:sz w:val="20"/>
                <w:lang w:val="en-US"/>
              </w:rPr>
              <w:t>With regard to “</w:t>
            </w:r>
            <w:r w:rsidRPr="00CE2D7D">
              <w:rPr>
                <w:sz w:val="20"/>
                <w:lang w:val="en-US"/>
              </w:rPr>
              <w:t>Branch management accounts valu</w:t>
            </w:r>
            <w:r>
              <w:rPr>
                <w:sz w:val="20"/>
                <w:lang w:val="en-US"/>
              </w:rPr>
              <w:t>e</w:t>
            </w:r>
            <w:r w:rsidRPr="00367B3F">
              <w:rPr>
                <w:sz w:val="20"/>
                <w:lang w:val="en-US"/>
              </w:rPr>
              <w:t>” column (C0020) - where the split of bonds is not available, this item shall reflect the sum.</w:t>
            </w:r>
          </w:p>
          <w:p w14:paraId="0A744A1E" w14:textId="77777777" w:rsidR="00CE2D7D" w:rsidRPr="00367B3F" w:rsidRDefault="00CE2D7D" w:rsidP="00F6561A">
            <w:pPr>
              <w:rPr>
                <w:sz w:val="20"/>
                <w:lang w:val="en-US"/>
              </w:rPr>
            </w:pPr>
          </w:p>
        </w:tc>
      </w:tr>
      <w:tr w:rsidR="00CE2D7D" w:rsidRPr="003C2704" w14:paraId="0A744A24" w14:textId="77777777" w:rsidTr="00B80B3A">
        <w:trPr>
          <w:trHeight w:val="346"/>
        </w:trPr>
        <w:tc>
          <w:tcPr>
            <w:tcW w:w="1384" w:type="dxa"/>
            <w:tcBorders>
              <w:bottom w:val="single" w:sz="4" w:space="0" w:color="000000" w:themeColor="text1"/>
            </w:tcBorders>
            <w:hideMark/>
          </w:tcPr>
          <w:p w14:paraId="0A744A20" w14:textId="77777777" w:rsidR="00CE2D7D" w:rsidRPr="00367B3F" w:rsidRDefault="00CE2D7D" w:rsidP="00B80B3A">
            <w:pPr>
              <w:jc w:val="left"/>
              <w:rPr>
                <w:sz w:val="20"/>
              </w:rPr>
            </w:pPr>
            <w:r w:rsidRPr="00367B3F">
              <w:rPr>
                <w:sz w:val="20"/>
              </w:rPr>
              <w:lastRenderedPageBreak/>
              <w:t>C0010</w:t>
            </w:r>
            <w:r w:rsidR="00B80B3A">
              <w:rPr>
                <w:sz w:val="20"/>
              </w:rPr>
              <w:t xml:space="preserve"> </w:t>
            </w:r>
            <w:r w:rsidRPr="00367B3F">
              <w:rPr>
                <w:sz w:val="20"/>
              </w:rPr>
              <w:t>- C0020/R0140</w:t>
            </w:r>
            <w:r>
              <w:rPr>
                <w:sz w:val="20"/>
              </w:rPr>
              <w:t xml:space="preserve"> </w:t>
            </w:r>
          </w:p>
        </w:tc>
        <w:tc>
          <w:tcPr>
            <w:tcW w:w="2693" w:type="dxa"/>
            <w:tcBorders>
              <w:bottom w:val="single" w:sz="4" w:space="0" w:color="000000" w:themeColor="text1"/>
            </w:tcBorders>
            <w:hideMark/>
          </w:tcPr>
          <w:p w14:paraId="0A744A21" w14:textId="77777777" w:rsidR="00CE2D7D" w:rsidRPr="00367B3F" w:rsidRDefault="00CE2D7D">
            <w:pPr>
              <w:rPr>
                <w:sz w:val="20"/>
              </w:rPr>
            </w:pPr>
            <w:r w:rsidRPr="00690D4D">
              <w:rPr>
                <w:sz w:val="20"/>
                <w:lang w:val="en-GB"/>
              </w:rPr>
              <w:t>Government</w:t>
            </w:r>
            <w:r w:rsidRPr="00367B3F">
              <w:rPr>
                <w:sz w:val="20"/>
              </w:rPr>
              <w:t xml:space="preserve"> Bonds</w:t>
            </w:r>
          </w:p>
        </w:tc>
        <w:tc>
          <w:tcPr>
            <w:tcW w:w="5211" w:type="dxa"/>
            <w:tcBorders>
              <w:bottom w:val="single" w:sz="4" w:space="0" w:color="000000" w:themeColor="text1"/>
            </w:tcBorders>
            <w:hideMark/>
          </w:tcPr>
          <w:p w14:paraId="0A744A22" w14:textId="071B6F89" w:rsidR="00CE2D7D" w:rsidRPr="00367B3F" w:rsidRDefault="00CE2D7D">
            <w:pPr>
              <w:rPr>
                <w:sz w:val="20"/>
                <w:lang w:val="en-US"/>
              </w:rPr>
            </w:pPr>
            <w:r w:rsidRPr="00367B3F">
              <w:rPr>
                <w:sz w:val="20"/>
                <w:lang w:val="en-US"/>
              </w:rPr>
              <w:t xml:space="preserve">Bonds issued by public authorities, whether by central governments, supra-national government institutions, regional governments or </w:t>
            </w:r>
            <w:r w:rsidRPr="00690D4D">
              <w:rPr>
                <w:sz w:val="20"/>
                <w:lang w:val="en-US"/>
              </w:rPr>
              <w:t>governments</w:t>
            </w:r>
            <w:ins w:id="6" w:author="Author">
              <w:r w:rsidR="008B005F">
                <w:rPr>
                  <w:sz w:val="20"/>
                  <w:lang w:val="en-US"/>
                </w:rPr>
                <w:t xml:space="preserve"> or </w:t>
              </w:r>
            </w:ins>
            <w:r w:rsidRPr="00690D4D">
              <w:rPr>
                <w:sz w:val="20"/>
                <w:lang w:val="en-US"/>
              </w:rPr>
              <w:t xml:space="preserve">local authorities and </w:t>
            </w:r>
            <w:del w:id="7" w:author="Author">
              <w:r w:rsidRPr="00690D4D" w:rsidDel="008B005F">
                <w:rPr>
                  <w:sz w:val="20"/>
                  <w:lang w:val="en-US"/>
                </w:rPr>
                <w:delText xml:space="preserve">. </w:delText>
              </w:r>
            </w:del>
            <w:r w:rsidRPr="00690D4D">
              <w:rPr>
                <w:sz w:val="20"/>
                <w:lang w:val="en-US"/>
              </w:rPr>
              <w:t>bonds that are fully, unconditionally and irrevocably guaranteed by the European Central Bank, Member States' central government and central banks</w:t>
            </w:r>
            <w:del w:id="8" w:author="Author">
              <w:r w:rsidRPr="00690D4D" w:rsidDel="008B005F">
                <w:rPr>
                  <w:sz w:val="20"/>
                  <w:lang w:val="en-US"/>
                </w:rPr>
                <w:delText xml:space="preserve"> denominated and funded in the domestic currency of that central government and the central bank</w:delText>
              </w:r>
            </w:del>
            <w:r w:rsidRPr="00690D4D">
              <w:rPr>
                <w:sz w:val="20"/>
                <w:lang w:val="en-US"/>
              </w:rPr>
              <w:t>, multilateral development banks referred to in paragraph 2 of Article 117 of Regulation (EU) No 575/2013 or international organisations referred to in Article 118 of Regulation (EU) No 575/2013</w:t>
            </w:r>
            <w:ins w:id="9" w:author="Author">
              <w:r w:rsidR="008B005F">
                <w:rPr>
                  <w:sz w:val="20"/>
                  <w:lang w:val="en-US"/>
                </w:rPr>
                <w:t xml:space="preserve"> </w:t>
              </w:r>
              <w:r w:rsidR="008B005F" w:rsidRPr="008B005F">
                <w:rPr>
                  <w:sz w:val="20"/>
                  <w:lang w:val="en-US"/>
                </w:rPr>
                <w:t>regional governments and local authorities listed in Article 1 of Implementing Regulation (EU) 2015/2011</w:t>
              </w:r>
            </w:ins>
            <w:r w:rsidRPr="00690D4D">
              <w:rPr>
                <w:sz w:val="20"/>
                <w:lang w:val="en-US"/>
              </w:rPr>
              <w:t>, where the guarantee meets the requirements set out in Article 215 of Delegated Regulation 2015/35.</w:t>
            </w:r>
          </w:p>
          <w:p w14:paraId="7345ED88" w14:textId="14EE1419" w:rsidR="008B005F" w:rsidDel="00AA4AFD" w:rsidRDefault="008B005F" w:rsidP="00690D4D">
            <w:pPr>
              <w:rPr>
                <w:ins w:id="10" w:author="Author"/>
                <w:del w:id="11" w:author="Author"/>
                <w:sz w:val="20"/>
                <w:lang w:val="en-US"/>
              </w:rPr>
            </w:pPr>
            <w:ins w:id="12" w:author="Author">
              <w:del w:id="13" w:author="Author">
                <w:r w:rsidRPr="008B005F" w:rsidDel="00AA4AFD">
                  <w:rPr>
                    <w:sz w:val="20"/>
                    <w:lang w:val="en-US"/>
                  </w:rPr>
                  <w:delText>Government Bonds shall be shown as such regardless of the SCR treatment.</w:delText>
                </w:r>
              </w:del>
            </w:ins>
          </w:p>
          <w:p w14:paraId="0A744A23" w14:textId="157637C3" w:rsidR="00CE2D7D" w:rsidRPr="00367B3F" w:rsidRDefault="00CE2D7D" w:rsidP="00690D4D">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between bonds, structured products and </w:t>
            </w:r>
            <w:r w:rsidRPr="00690D4D">
              <w:rPr>
                <w:sz w:val="20"/>
                <w:lang w:val="en-GB"/>
              </w:rPr>
              <w:t>collateralised</w:t>
            </w:r>
            <w:r w:rsidRPr="00367B3F">
              <w:rPr>
                <w:sz w:val="20"/>
                <w:lang w:val="en-US"/>
              </w:rPr>
              <w:t xml:space="preserve"> securities is not available, this item shall not be reported.</w:t>
            </w:r>
          </w:p>
        </w:tc>
      </w:tr>
      <w:tr w:rsidR="00CE2D7D" w:rsidRPr="003C2704" w14:paraId="0A744A2B" w14:textId="77777777" w:rsidTr="00367B3F">
        <w:trPr>
          <w:trHeight w:val="465"/>
        </w:trPr>
        <w:tc>
          <w:tcPr>
            <w:tcW w:w="1384" w:type="dxa"/>
            <w:hideMark/>
          </w:tcPr>
          <w:p w14:paraId="0A744A25" w14:textId="77777777" w:rsidR="00CE2D7D" w:rsidRPr="00367B3F" w:rsidRDefault="00CE2D7D" w:rsidP="00B80B3A">
            <w:pPr>
              <w:pBdr>
                <w:top w:val="single" w:sz="6" w:space="2" w:color="auto"/>
              </w:pBdr>
              <w:tabs>
                <w:tab w:val="right" w:pos="8222"/>
              </w:tabs>
              <w:jc w:val="left"/>
              <w:rPr>
                <w:sz w:val="20"/>
                <w:lang w:val="en-US"/>
              </w:rPr>
            </w:pPr>
            <w:r w:rsidRPr="00367B3F">
              <w:rPr>
                <w:sz w:val="20"/>
                <w:lang w:val="en-US"/>
              </w:rPr>
              <w:t>C0010</w:t>
            </w:r>
            <w:r w:rsidR="00B80B3A">
              <w:rPr>
                <w:sz w:val="20"/>
                <w:lang w:val="en-US"/>
              </w:rPr>
              <w:t xml:space="preserve"> </w:t>
            </w:r>
            <w:r w:rsidRPr="00367B3F">
              <w:rPr>
                <w:sz w:val="20"/>
                <w:lang w:val="en-US"/>
              </w:rPr>
              <w:t>- C0020/R0150</w:t>
            </w:r>
          </w:p>
        </w:tc>
        <w:tc>
          <w:tcPr>
            <w:tcW w:w="2693" w:type="dxa"/>
            <w:hideMark/>
          </w:tcPr>
          <w:p w14:paraId="0A744A26" w14:textId="77777777" w:rsidR="00CE2D7D" w:rsidRPr="00367B3F" w:rsidRDefault="00CE2D7D">
            <w:pPr>
              <w:rPr>
                <w:sz w:val="20"/>
                <w:lang w:val="en-US"/>
              </w:rPr>
            </w:pPr>
            <w:r w:rsidRPr="00367B3F">
              <w:rPr>
                <w:sz w:val="20"/>
                <w:lang w:val="en-US"/>
              </w:rPr>
              <w:t xml:space="preserve">Corporate Bonds  </w:t>
            </w:r>
          </w:p>
        </w:tc>
        <w:tc>
          <w:tcPr>
            <w:tcW w:w="5211" w:type="dxa"/>
            <w:hideMark/>
          </w:tcPr>
          <w:p w14:paraId="0A744A27" w14:textId="77777777" w:rsidR="00CE2D7D" w:rsidRPr="00367B3F" w:rsidRDefault="00CE2D7D">
            <w:pPr>
              <w:rPr>
                <w:sz w:val="20"/>
                <w:lang w:val="en-US"/>
              </w:rPr>
            </w:pPr>
            <w:r w:rsidRPr="00367B3F">
              <w:rPr>
                <w:sz w:val="20"/>
                <w:lang w:val="en-US"/>
              </w:rPr>
              <w:t>Bonds issued by corporations</w:t>
            </w:r>
          </w:p>
          <w:p w14:paraId="0A744A28" w14:textId="77777777" w:rsidR="00CE2D7D" w:rsidRDefault="00CE2D7D" w:rsidP="00367B3F">
            <w:pPr>
              <w:rPr>
                <w:sz w:val="20"/>
                <w:lang w:val="en-US"/>
              </w:rPr>
            </w:pPr>
          </w:p>
          <w:p w14:paraId="0A744A29" w14:textId="77777777" w:rsidR="00CE2D7D" w:rsidRDefault="00CE2D7D" w:rsidP="00367B3F">
            <w:pPr>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bonds, structured products and </w:t>
            </w:r>
            <w:r w:rsidRPr="00690D4D">
              <w:rPr>
                <w:sz w:val="20"/>
                <w:lang w:val="en-GB"/>
              </w:rPr>
              <w:t>collateralised</w:t>
            </w:r>
            <w:r w:rsidRPr="00367B3F">
              <w:rPr>
                <w:sz w:val="20"/>
                <w:lang w:val="en-US"/>
              </w:rPr>
              <w:t xml:space="preserve"> securities is not available, this item shall not be reported.</w:t>
            </w:r>
          </w:p>
          <w:p w14:paraId="0A744A2A" w14:textId="77777777" w:rsidR="00CE2D7D" w:rsidRPr="00367B3F" w:rsidRDefault="00CE2D7D" w:rsidP="00367B3F">
            <w:pPr>
              <w:rPr>
                <w:sz w:val="20"/>
                <w:lang w:val="en-US"/>
              </w:rPr>
            </w:pPr>
          </w:p>
        </w:tc>
      </w:tr>
      <w:tr w:rsidR="00CE2D7D" w:rsidRPr="003C2704" w14:paraId="0A744A32" w14:textId="77777777" w:rsidTr="00367B3F">
        <w:trPr>
          <w:trHeight w:val="1845"/>
        </w:trPr>
        <w:tc>
          <w:tcPr>
            <w:tcW w:w="1384" w:type="dxa"/>
            <w:hideMark/>
          </w:tcPr>
          <w:p w14:paraId="0A744A2C" w14:textId="77777777" w:rsidR="00CE2D7D" w:rsidRPr="00367B3F" w:rsidRDefault="00CE2D7D" w:rsidP="00B80B3A">
            <w:pPr>
              <w:tabs>
                <w:tab w:val="right" w:pos="8222"/>
              </w:tabs>
              <w:jc w:val="left"/>
              <w:rPr>
                <w:sz w:val="20"/>
              </w:rPr>
            </w:pPr>
            <w:r w:rsidRPr="00367B3F">
              <w:rPr>
                <w:sz w:val="20"/>
              </w:rPr>
              <w:t>C0010</w:t>
            </w:r>
            <w:r w:rsidR="00B80B3A">
              <w:rPr>
                <w:sz w:val="20"/>
              </w:rPr>
              <w:t xml:space="preserve"> </w:t>
            </w:r>
            <w:r w:rsidRPr="00367B3F">
              <w:rPr>
                <w:sz w:val="20"/>
              </w:rPr>
              <w:t>- C0020/R0160</w:t>
            </w:r>
          </w:p>
        </w:tc>
        <w:tc>
          <w:tcPr>
            <w:tcW w:w="2693" w:type="dxa"/>
            <w:hideMark/>
          </w:tcPr>
          <w:p w14:paraId="0A744A2D" w14:textId="77777777" w:rsidR="00CE2D7D" w:rsidRPr="00367B3F" w:rsidRDefault="00CE2D7D" w:rsidP="00367B3F">
            <w:pPr>
              <w:jc w:val="left"/>
              <w:rPr>
                <w:sz w:val="20"/>
              </w:rPr>
            </w:pPr>
            <w:r w:rsidRPr="00690D4D">
              <w:rPr>
                <w:sz w:val="20"/>
                <w:lang w:val="en-GB"/>
              </w:rPr>
              <w:t>Structured</w:t>
            </w:r>
            <w:r w:rsidRPr="00367B3F">
              <w:rPr>
                <w:sz w:val="20"/>
              </w:rPr>
              <w:t xml:space="preserve"> notes</w:t>
            </w:r>
          </w:p>
        </w:tc>
        <w:tc>
          <w:tcPr>
            <w:tcW w:w="5211" w:type="dxa"/>
            <w:hideMark/>
          </w:tcPr>
          <w:p w14:paraId="0A744A2E" w14:textId="2CF14FAF" w:rsidR="00CE2D7D" w:rsidRPr="00367B3F" w:rsidRDefault="00CE2D7D">
            <w:pPr>
              <w:rPr>
                <w:sz w:val="20"/>
                <w:lang w:val="en-US"/>
              </w:rPr>
            </w:pPr>
            <w:r w:rsidRPr="00367B3F">
              <w:rPr>
                <w:sz w:val="20"/>
                <w:lang w:val="en-US"/>
              </w:rPr>
              <w:t xml:space="preserve">Hybrid securities, combining a fixed income </w:t>
            </w:r>
            <w:r>
              <w:rPr>
                <w:sz w:val="20"/>
                <w:lang w:val="en-US"/>
              </w:rPr>
              <w:t xml:space="preserve">(return in a form of fixed payments) </w:t>
            </w:r>
            <w:r w:rsidRPr="00367B3F">
              <w:rPr>
                <w:sz w:val="20"/>
                <w:lang w:val="en-US"/>
              </w:rPr>
              <w:t xml:space="preserve">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w:t>
            </w:r>
            <w:del w:id="14" w:author="Author">
              <w:r w:rsidRPr="00367B3F" w:rsidDel="00FA608F">
                <w:rPr>
                  <w:sz w:val="20"/>
                  <w:lang w:val="en-US"/>
                </w:rPr>
                <w:delText>Assets under this category are not subject to unbundling (CDOp)</w:delText>
              </w:r>
            </w:del>
          </w:p>
          <w:p w14:paraId="0A744A2F" w14:textId="77777777" w:rsidR="00CE2D7D" w:rsidRPr="00367B3F" w:rsidRDefault="00CE2D7D" w:rsidP="00450F49">
            <w:pPr>
              <w:rPr>
                <w:sz w:val="20"/>
                <w:lang w:val="en-US"/>
              </w:rPr>
            </w:pPr>
          </w:p>
          <w:p w14:paraId="0A744A30" w14:textId="77777777" w:rsidR="00CE2D7D" w:rsidRPr="00367B3F" w:rsidRDefault="00CE2D7D" w:rsidP="00A121EE">
            <w:pPr>
              <w:jc w:val="left"/>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bonds, structured products and </w:t>
            </w:r>
            <w:r>
              <w:rPr>
                <w:sz w:val="20"/>
                <w:lang w:val="en-US"/>
              </w:rPr>
              <w:t>collateralised</w:t>
            </w:r>
            <w:r w:rsidRPr="00367B3F">
              <w:rPr>
                <w:sz w:val="20"/>
                <w:lang w:val="en-US"/>
              </w:rPr>
              <w:t xml:space="preserve"> securities is not available, this item shall not be reported.</w:t>
            </w:r>
          </w:p>
          <w:p w14:paraId="0A744A31" w14:textId="77777777" w:rsidR="00CE2D7D" w:rsidRPr="00367B3F" w:rsidRDefault="00CE2D7D" w:rsidP="00450F49">
            <w:pPr>
              <w:rPr>
                <w:sz w:val="20"/>
                <w:lang w:val="en-US"/>
              </w:rPr>
            </w:pPr>
          </w:p>
        </w:tc>
      </w:tr>
      <w:tr w:rsidR="00CE2D7D" w:rsidRPr="00BE7450" w14:paraId="0A744A38" w14:textId="77777777" w:rsidTr="00367B3F">
        <w:trPr>
          <w:trHeight w:val="1860"/>
        </w:trPr>
        <w:tc>
          <w:tcPr>
            <w:tcW w:w="1384" w:type="dxa"/>
            <w:hideMark/>
          </w:tcPr>
          <w:p w14:paraId="0A744A33" w14:textId="77777777" w:rsidR="00CE2D7D" w:rsidRPr="00367B3F" w:rsidRDefault="00CE2D7D" w:rsidP="00B80B3A">
            <w:pPr>
              <w:tabs>
                <w:tab w:val="right" w:pos="8222"/>
              </w:tabs>
              <w:jc w:val="left"/>
              <w:rPr>
                <w:sz w:val="20"/>
              </w:rPr>
            </w:pPr>
            <w:r w:rsidRPr="00367B3F">
              <w:rPr>
                <w:sz w:val="20"/>
              </w:rPr>
              <w:t>C0010</w:t>
            </w:r>
            <w:r w:rsidR="00B80B3A">
              <w:rPr>
                <w:sz w:val="20"/>
              </w:rPr>
              <w:t xml:space="preserve"> </w:t>
            </w:r>
            <w:r w:rsidRPr="00367B3F">
              <w:rPr>
                <w:sz w:val="20"/>
              </w:rPr>
              <w:t>- C0020/R0170</w:t>
            </w:r>
            <w:r>
              <w:rPr>
                <w:sz w:val="20"/>
              </w:rPr>
              <w:t xml:space="preserve"> </w:t>
            </w:r>
          </w:p>
        </w:tc>
        <w:tc>
          <w:tcPr>
            <w:tcW w:w="2693" w:type="dxa"/>
            <w:hideMark/>
          </w:tcPr>
          <w:p w14:paraId="0A744A34" w14:textId="77777777" w:rsidR="00CE2D7D" w:rsidRPr="00690D4D" w:rsidRDefault="00CE2D7D" w:rsidP="00367B3F">
            <w:pPr>
              <w:tabs>
                <w:tab w:val="right" w:pos="8222"/>
              </w:tabs>
              <w:rPr>
                <w:sz w:val="20"/>
                <w:lang w:val="en-GB"/>
              </w:rPr>
            </w:pPr>
            <w:r w:rsidRPr="00690D4D">
              <w:rPr>
                <w:sz w:val="20"/>
                <w:lang w:val="en-GB"/>
              </w:rPr>
              <w:t>Collateralised securities</w:t>
            </w:r>
          </w:p>
        </w:tc>
        <w:tc>
          <w:tcPr>
            <w:tcW w:w="5211" w:type="dxa"/>
            <w:hideMark/>
          </w:tcPr>
          <w:p w14:paraId="0A744A35" w14:textId="77777777" w:rsidR="00CE2D7D" w:rsidRPr="00690D4D" w:rsidRDefault="00CE2D7D" w:rsidP="00367B3F">
            <w:pPr>
              <w:tabs>
                <w:tab w:val="right" w:pos="8222"/>
              </w:tabs>
              <w:rPr>
                <w:sz w:val="20"/>
                <w:lang w:val="en-GB"/>
              </w:rPr>
            </w:pPr>
            <w:r w:rsidRPr="00690D4D">
              <w:rPr>
                <w:sz w:val="20"/>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r w:rsidRPr="00690D4D">
              <w:rPr>
                <w:sz w:val="20"/>
                <w:lang w:val="en-GB"/>
              </w:rPr>
              <w:br/>
            </w:r>
          </w:p>
          <w:p w14:paraId="0A744A36" w14:textId="77777777" w:rsidR="00CE2D7D" w:rsidRPr="00690D4D" w:rsidRDefault="00CE2D7D" w:rsidP="00367B3F">
            <w:pPr>
              <w:tabs>
                <w:tab w:val="right" w:pos="8222"/>
              </w:tabs>
              <w:rPr>
                <w:sz w:val="20"/>
                <w:lang w:val="en-GB"/>
              </w:rPr>
            </w:pPr>
            <w:r w:rsidRPr="00690D4D">
              <w:rPr>
                <w:sz w:val="20"/>
                <w:lang w:val="en-GB"/>
              </w:rPr>
              <w:t>With regard to ‘Branch management accounts value ‘column (C0020), where- the split between bonds, structured products and collateralised securities is not available, this item shall not be reported.</w:t>
            </w:r>
          </w:p>
          <w:p w14:paraId="0A744A37" w14:textId="77777777" w:rsidR="00CE2D7D" w:rsidRPr="00690D4D" w:rsidRDefault="00CE2D7D" w:rsidP="00367B3F">
            <w:pPr>
              <w:tabs>
                <w:tab w:val="right" w:pos="8222"/>
              </w:tabs>
              <w:rPr>
                <w:sz w:val="20"/>
                <w:lang w:val="en-GB"/>
              </w:rPr>
            </w:pPr>
          </w:p>
        </w:tc>
      </w:tr>
      <w:tr w:rsidR="00CE2D7D" w:rsidRPr="003C2704" w14:paraId="0A744A3C" w14:textId="77777777" w:rsidTr="00E336CD">
        <w:trPr>
          <w:trHeight w:val="487"/>
        </w:trPr>
        <w:tc>
          <w:tcPr>
            <w:tcW w:w="1384" w:type="dxa"/>
            <w:hideMark/>
          </w:tcPr>
          <w:p w14:paraId="0A744A39"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C0020/R0180</w:t>
            </w:r>
          </w:p>
        </w:tc>
        <w:tc>
          <w:tcPr>
            <w:tcW w:w="2693" w:type="dxa"/>
            <w:hideMark/>
          </w:tcPr>
          <w:p w14:paraId="0A744A3A" w14:textId="77777777" w:rsidR="00CE2D7D" w:rsidRPr="00367B3F" w:rsidRDefault="00CE2D7D" w:rsidP="00367B3F">
            <w:pPr>
              <w:jc w:val="left"/>
              <w:rPr>
                <w:sz w:val="20"/>
              </w:rPr>
            </w:pPr>
            <w:r w:rsidRPr="00367B3F">
              <w:rPr>
                <w:sz w:val="20"/>
              </w:rPr>
              <w:t>Collective Investments  Undertakings</w:t>
            </w:r>
          </w:p>
        </w:tc>
        <w:tc>
          <w:tcPr>
            <w:tcW w:w="5211" w:type="dxa"/>
            <w:hideMark/>
          </w:tcPr>
          <w:p w14:paraId="0A744A3B" w14:textId="5916D588" w:rsidR="00CE2D7D" w:rsidRPr="00367B3F" w:rsidRDefault="00CE2D7D">
            <w:pPr>
              <w:rPr>
                <w:sz w:val="20"/>
                <w:lang w:val="en-US"/>
              </w:rPr>
            </w:pPr>
            <w:r w:rsidRPr="00367B3F">
              <w:rPr>
                <w:sz w:val="20"/>
                <w:lang w:val="en-US"/>
              </w:rPr>
              <w:t xml:space="preserve">Collective investment undertaking' means an undertaking for collective investment in transferable securities (UCITS) as defined in Article 1(2) of Directive 2009/65/EC of the European Parliament and of the Council or an alternative investment fund (AIF) as defined in Article 4(1)(a) of </w:t>
            </w:r>
            <w:r w:rsidRPr="00367B3F">
              <w:rPr>
                <w:sz w:val="20"/>
                <w:lang w:val="en-US"/>
              </w:rPr>
              <w:lastRenderedPageBreak/>
              <w:t>Directive 2011/61/EU of the European Parliament and of the Council</w:t>
            </w:r>
            <w:r>
              <w:rPr>
                <w:sz w:val="20"/>
                <w:lang w:val="en-US"/>
              </w:rPr>
              <w:t>.</w:t>
            </w:r>
          </w:p>
        </w:tc>
      </w:tr>
      <w:tr w:rsidR="00CE2D7D" w:rsidRPr="003C2704" w14:paraId="0A744A44" w14:textId="77777777" w:rsidTr="00B80B3A">
        <w:trPr>
          <w:trHeight w:val="913"/>
        </w:trPr>
        <w:tc>
          <w:tcPr>
            <w:tcW w:w="1384" w:type="dxa"/>
            <w:hideMark/>
          </w:tcPr>
          <w:p w14:paraId="0A744A3D" w14:textId="77777777" w:rsidR="00CE2D7D" w:rsidRPr="00367B3F" w:rsidRDefault="00CE2D7D" w:rsidP="00B80B3A">
            <w:pPr>
              <w:jc w:val="left"/>
              <w:rPr>
                <w:sz w:val="20"/>
              </w:rPr>
            </w:pPr>
            <w:r w:rsidRPr="00367B3F">
              <w:rPr>
                <w:sz w:val="20"/>
              </w:rPr>
              <w:lastRenderedPageBreak/>
              <w:t>C0010</w:t>
            </w:r>
            <w:r w:rsidR="00B80B3A">
              <w:rPr>
                <w:sz w:val="20"/>
              </w:rPr>
              <w:t xml:space="preserve"> </w:t>
            </w:r>
            <w:r w:rsidRPr="00367B3F">
              <w:rPr>
                <w:sz w:val="20"/>
              </w:rPr>
              <w:t>- C0020/R0190</w:t>
            </w:r>
            <w:r>
              <w:rPr>
                <w:sz w:val="20"/>
              </w:rPr>
              <w:t xml:space="preserve"> </w:t>
            </w:r>
          </w:p>
        </w:tc>
        <w:tc>
          <w:tcPr>
            <w:tcW w:w="2693" w:type="dxa"/>
            <w:hideMark/>
          </w:tcPr>
          <w:p w14:paraId="0A744A3E" w14:textId="77777777" w:rsidR="00CE2D7D" w:rsidRPr="00367B3F" w:rsidRDefault="00CE2D7D">
            <w:pPr>
              <w:rPr>
                <w:sz w:val="20"/>
              </w:rPr>
            </w:pPr>
            <w:r w:rsidRPr="00367B3F">
              <w:rPr>
                <w:sz w:val="20"/>
              </w:rPr>
              <w:t>Derivatives</w:t>
            </w:r>
          </w:p>
        </w:tc>
        <w:tc>
          <w:tcPr>
            <w:tcW w:w="5211" w:type="dxa"/>
            <w:hideMark/>
          </w:tcPr>
          <w:p w14:paraId="0A744A3F" w14:textId="77777777" w:rsidR="00CE2D7D" w:rsidRPr="00367B3F" w:rsidRDefault="00CE2D7D" w:rsidP="00367B3F">
            <w:pPr>
              <w:keepNext/>
              <w:autoSpaceDE w:val="0"/>
              <w:autoSpaceDN w:val="0"/>
              <w:spacing w:before="120" w:after="120"/>
              <w:jc w:val="left"/>
              <w:outlineLvl w:val="1"/>
              <w:rPr>
                <w:sz w:val="20"/>
                <w:lang w:val="en-US"/>
              </w:rPr>
            </w:pPr>
            <w:r w:rsidRPr="00367B3F">
              <w:rPr>
                <w:sz w:val="20"/>
                <w:lang w:val="en-US"/>
              </w:rPr>
              <w:t>A financial instrument or other contract with all three of the following characteristics:</w:t>
            </w:r>
          </w:p>
          <w:p w14:paraId="0A744A40" w14:textId="77777777"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0A744A41" w14:textId="77777777"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(b) It requires no initial net investment or an initial net investment that is smaller than would be required for other types of contracts that would be expected to have a similar response to changes in market factors.</w:t>
            </w:r>
          </w:p>
          <w:p w14:paraId="0A744A42" w14:textId="77777777"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(c) It is settled at a future date.</w:t>
            </w:r>
          </w:p>
          <w:p w14:paraId="0A744A43" w14:textId="77777777" w:rsidR="00CE2D7D" w:rsidRPr="00367B3F" w:rsidRDefault="00CE2D7D" w:rsidP="00450F49">
            <w:pPr>
              <w:rPr>
                <w:sz w:val="20"/>
                <w:lang w:val="en-US"/>
              </w:rPr>
            </w:pPr>
            <w:r w:rsidRPr="00367B3F">
              <w:rPr>
                <w:sz w:val="20"/>
                <w:lang w:val="en-US"/>
              </w:rPr>
              <w:br/>
              <w:t>Solvency II value, only if positive, of the derivative as of the reporting date is reported here (in case of negative value, see R0790).</w:t>
            </w:r>
          </w:p>
        </w:tc>
      </w:tr>
      <w:tr w:rsidR="00CE2D7D" w:rsidRPr="003C2704" w14:paraId="0A744A48" w14:textId="77777777" w:rsidTr="00B80B3A">
        <w:trPr>
          <w:trHeight w:val="982"/>
        </w:trPr>
        <w:tc>
          <w:tcPr>
            <w:tcW w:w="1384" w:type="dxa"/>
            <w:tcBorders>
              <w:bottom w:val="single" w:sz="4" w:space="0" w:color="000000" w:themeColor="text1"/>
            </w:tcBorders>
            <w:hideMark/>
          </w:tcPr>
          <w:p w14:paraId="0A744A45"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C0020/R0200</w:t>
            </w:r>
          </w:p>
        </w:tc>
        <w:tc>
          <w:tcPr>
            <w:tcW w:w="2693" w:type="dxa"/>
            <w:tcBorders>
              <w:bottom w:val="single" w:sz="4" w:space="0" w:color="000000" w:themeColor="text1"/>
            </w:tcBorders>
            <w:hideMark/>
          </w:tcPr>
          <w:p w14:paraId="0A744A46" w14:textId="77777777" w:rsidR="00CE2D7D" w:rsidRPr="00367B3F" w:rsidRDefault="00CE2D7D" w:rsidP="00367B3F">
            <w:pPr>
              <w:jc w:val="left"/>
              <w:rPr>
                <w:sz w:val="20"/>
                <w:lang w:val="en-US"/>
              </w:rPr>
            </w:pPr>
            <w:r w:rsidRPr="00367B3F">
              <w:rPr>
                <w:sz w:val="20"/>
                <w:lang w:val="en-US"/>
              </w:rPr>
              <w:t>Deposits other than cash equivalents</w:t>
            </w:r>
          </w:p>
        </w:tc>
        <w:tc>
          <w:tcPr>
            <w:tcW w:w="5211" w:type="dxa"/>
            <w:tcBorders>
              <w:bottom w:val="single" w:sz="4" w:space="0" w:color="000000" w:themeColor="text1"/>
            </w:tcBorders>
            <w:hideMark/>
          </w:tcPr>
          <w:p w14:paraId="0A744A47" w14:textId="77777777" w:rsidR="00CE2D7D" w:rsidRPr="00367B3F" w:rsidRDefault="00CE2D7D" w:rsidP="00690D4D">
            <w:pPr>
              <w:rPr>
                <w:sz w:val="20"/>
                <w:lang w:val="en-US"/>
              </w:rPr>
            </w:pPr>
            <w:r w:rsidRPr="00367B3F">
              <w:rPr>
                <w:sz w:val="20"/>
                <w:lang w:val="en-US"/>
              </w:rPr>
              <w:t xml:space="preserve">Deposits </w:t>
            </w:r>
            <w:r>
              <w:rPr>
                <w:sz w:val="20"/>
                <w:lang w:val="en-US"/>
              </w:rPr>
              <w:t>other than</w:t>
            </w:r>
            <w:r w:rsidRPr="00367B3F">
              <w:rPr>
                <w:sz w:val="20"/>
                <w:lang w:val="en-US"/>
              </w:rPr>
              <w:t xml:space="preserve"> cash equivalents that cannot be used to make payments until before a specific maturity date and that are not exchangeable for currency or transferable deposits without any kind of significant restriction or penalty.</w:t>
            </w:r>
          </w:p>
        </w:tc>
      </w:tr>
      <w:tr w:rsidR="00CE2D7D" w:rsidRPr="003C2704" w14:paraId="0A744A4C" w14:textId="77777777" w:rsidTr="00B80B3A">
        <w:trPr>
          <w:trHeight w:val="543"/>
        </w:trPr>
        <w:tc>
          <w:tcPr>
            <w:tcW w:w="1384" w:type="dxa"/>
            <w:hideMark/>
          </w:tcPr>
          <w:p w14:paraId="0A744A49" w14:textId="77777777" w:rsidR="00CE2D7D" w:rsidRPr="00367B3F" w:rsidRDefault="00CE2D7D" w:rsidP="00B80B3A">
            <w:pPr>
              <w:pBdr>
                <w:top w:val="single" w:sz="6" w:space="2" w:color="auto"/>
              </w:pBdr>
              <w:tabs>
                <w:tab w:val="right" w:pos="8222"/>
              </w:tabs>
              <w:jc w:val="left"/>
              <w:rPr>
                <w:sz w:val="20"/>
              </w:rPr>
            </w:pPr>
            <w:r w:rsidRPr="00367B3F">
              <w:rPr>
                <w:sz w:val="20"/>
              </w:rPr>
              <w:t>C0010</w:t>
            </w:r>
            <w:r w:rsidR="00B80B3A">
              <w:rPr>
                <w:sz w:val="20"/>
              </w:rPr>
              <w:t xml:space="preserve"> </w:t>
            </w:r>
            <w:r w:rsidRPr="00367B3F">
              <w:rPr>
                <w:sz w:val="20"/>
              </w:rPr>
              <w:t>- C0020/R0210</w:t>
            </w:r>
            <w:r>
              <w:rPr>
                <w:sz w:val="20"/>
              </w:rPr>
              <w:t xml:space="preserve"> </w:t>
            </w:r>
          </w:p>
        </w:tc>
        <w:tc>
          <w:tcPr>
            <w:tcW w:w="2693" w:type="dxa"/>
            <w:hideMark/>
          </w:tcPr>
          <w:p w14:paraId="0A744A4A" w14:textId="77777777" w:rsidR="00CE2D7D" w:rsidRPr="00367B3F" w:rsidRDefault="00CE2D7D">
            <w:pPr>
              <w:pBdr>
                <w:top w:val="single" w:sz="6" w:space="2" w:color="auto"/>
              </w:pBdr>
              <w:tabs>
                <w:tab w:val="right" w:pos="8222"/>
              </w:tabs>
              <w:rPr>
                <w:sz w:val="20"/>
              </w:rPr>
            </w:pPr>
            <w:r w:rsidRPr="00367B3F">
              <w:rPr>
                <w:sz w:val="20"/>
              </w:rPr>
              <w:t>Other investments</w:t>
            </w:r>
          </w:p>
        </w:tc>
        <w:tc>
          <w:tcPr>
            <w:tcW w:w="5211" w:type="dxa"/>
            <w:hideMark/>
          </w:tcPr>
          <w:p w14:paraId="0A744A4B" w14:textId="77777777" w:rsidR="00CE2D7D" w:rsidRPr="00367B3F" w:rsidRDefault="00CE2D7D" w:rsidP="00450F49">
            <w:pPr>
              <w:pBdr>
                <w:top w:val="single" w:sz="6" w:space="2" w:color="auto"/>
              </w:pBdr>
              <w:tabs>
                <w:tab w:val="right" w:pos="8222"/>
              </w:tabs>
              <w:rPr>
                <w:sz w:val="20"/>
                <w:lang w:val="en-US"/>
              </w:rPr>
            </w:pPr>
            <w:r w:rsidRPr="00367B3F">
              <w:rPr>
                <w:sz w:val="20"/>
                <w:lang w:val="en-US"/>
              </w:rPr>
              <w:t>Other investments not covered already within investments reported above.</w:t>
            </w:r>
          </w:p>
        </w:tc>
      </w:tr>
      <w:tr w:rsidR="00CE2D7D" w:rsidRPr="003C2704" w14:paraId="0A744A50" w14:textId="77777777" w:rsidTr="00367B3F">
        <w:trPr>
          <w:trHeight w:val="870"/>
        </w:trPr>
        <w:tc>
          <w:tcPr>
            <w:tcW w:w="1384" w:type="dxa"/>
            <w:hideMark/>
          </w:tcPr>
          <w:p w14:paraId="0A744A4D"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-C0020/R0220</w:t>
            </w:r>
          </w:p>
        </w:tc>
        <w:tc>
          <w:tcPr>
            <w:tcW w:w="2693" w:type="dxa"/>
            <w:hideMark/>
          </w:tcPr>
          <w:p w14:paraId="0A744A4E" w14:textId="77777777" w:rsidR="00CE2D7D" w:rsidRPr="00367B3F" w:rsidRDefault="00CE2D7D" w:rsidP="00367B3F">
            <w:pPr>
              <w:jc w:val="left"/>
              <w:rPr>
                <w:sz w:val="20"/>
                <w:lang w:val="en-US"/>
              </w:rPr>
            </w:pPr>
            <w:r w:rsidRPr="00367B3F">
              <w:rPr>
                <w:sz w:val="20"/>
                <w:lang w:val="en-US"/>
              </w:rPr>
              <w:t xml:space="preserve">Assets held for index-linked and unit-linked contracts </w:t>
            </w:r>
          </w:p>
        </w:tc>
        <w:tc>
          <w:tcPr>
            <w:tcW w:w="5211" w:type="dxa"/>
            <w:hideMark/>
          </w:tcPr>
          <w:p w14:paraId="0A744A4F" w14:textId="77777777" w:rsidR="00CE2D7D" w:rsidRPr="00367B3F" w:rsidRDefault="00CE2D7D" w:rsidP="000D32DD">
            <w:pPr>
              <w:rPr>
                <w:sz w:val="20"/>
                <w:lang w:val="en-US"/>
              </w:rPr>
            </w:pPr>
            <w:r w:rsidRPr="00367B3F">
              <w:rPr>
                <w:sz w:val="20"/>
                <w:lang w:val="en-US"/>
              </w:rPr>
              <w:t>Assets held for index-linked and unit-linked contracts</w:t>
            </w:r>
            <w:r>
              <w:rPr>
                <w:sz w:val="20"/>
                <w:lang w:val="en-US"/>
              </w:rPr>
              <w:t xml:space="preserve"> (classified in line of business 31 as defined in Annex I of Delegated Regulation 2015/35).</w:t>
            </w:r>
          </w:p>
        </w:tc>
      </w:tr>
      <w:tr w:rsidR="00CE2D7D" w:rsidRPr="003C2704" w14:paraId="0A744A55" w14:textId="77777777" w:rsidTr="00367B3F">
        <w:trPr>
          <w:trHeight w:val="629"/>
        </w:trPr>
        <w:tc>
          <w:tcPr>
            <w:tcW w:w="1384" w:type="dxa"/>
            <w:hideMark/>
          </w:tcPr>
          <w:p w14:paraId="0A744A51"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C0020/R0230</w:t>
            </w:r>
          </w:p>
        </w:tc>
        <w:tc>
          <w:tcPr>
            <w:tcW w:w="2693" w:type="dxa"/>
            <w:hideMark/>
          </w:tcPr>
          <w:p w14:paraId="0A744A52" w14:textId="77777777" w:rsidR="00CE2D7D" w:rsidRPr="00367B3F" w:rsidRDefault="00CE2D7D" w:rsidP="00367B3F">
            <w:pPr>
              <w:jc w:val="left"/>
              <w:rPr>
                <w:sz w:val="20"/>
              </w:rPr>
            </w:pPr>
            <w:r w:rsidRPr="00367B3F">
              <w:rPr>
                <w:sz w:val="20"/>
              </w:rPr>
              <w:t xml:space="preserve">Loans </w:t>
            </w:r>
            <w:r>
              <w:rPr>
                <w:sz w:val="20"/>
              </w:rPr>
              <w:t>and</w:t>
            </w:r>
            <w:r w:rsidRPr="00367B3F">
              <w:rPr>
                <w:sz w:val="20"/>
              </w:rPr>
              <w:t xml:space="preserve"> mortgages</w:t>
            </w:r>
          </w:p>
        </w:tc>
        <w:tc>
          <w:tcPr>
            <w:tcW w:w="5211" w:type="dxa"/>
            <w:hideMark/>
          </w:tcPr>
          <w:p w14:paraId="0A744A53" w14:textId="77777777" w:rsidR="00CE2D7D" w:rsidRPr="00367B3F" w:rsidRDefault="00CE2D7D" w:rsidP="00F02DE5">
            <w:pPr>
              <w:rPr>
                <w:sz w:val="20"/>
                <w:lang w:val="en-US"/>
              </w:rPr>
            </w:pPr>
            <w:r w:rsidRPr="00367B3F">
              <w:rPr>
                <w:sz w:val="20"/>
                <w:lang w:val="en-US"/>
              </w:rPr>
              <w:t>This is the total amount of loans and mortgages, i.e. financial assets created when undertakings lend funds, either with or without collateral, including cash pools.</w:t>
            </w:r>
          </w:p>
          <w:p w14:paraId="0A744A54" w14:textId="77777777" w:rsidR="00B80B3A" w:rsidRPr="00367B3F" w:rsidRDefault="00CE2D7D" w:rsidP="00F6561A">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 C0020) - where  the split of the split of </w:t>
            </w:r>
            <w:r>
              <w:rPr>
                <w:sz w:val="20"/>
                <w:lang w:val="en-US"/>
              </w:rPr>
              <w:t>l</w:t>
            </w:r>
            <w:r w:rsidRPr="00367B3F">
              <w:rPr>
                <w:sz w:val="20"/>
                <w:lang w:val="en-US"/>
              </w:rPr>
              <w:t>oans &amp; mortgages is not available, this item shall  reflect the sum</w:t>
            </w:r>
          </w:p>
        </w:tc>
      </w:tr>
      <w:tr w:rsidR="00CE2D7D" w:rsidRPr="003C2704" w14:paraId="0A744A5A" w14:textId="77777777" w:rsidTr="00367B3F">
        <w:trPr>
          <w:trHeight w:val="750"/>
        </w:trPr>
        <w:tc>
          <w:tcPr>
            <w:tcW w:w="1384" w:type="dxa"/>
            <w:hideMark/>
          </w:tcPr>
          <w:p w14:paraId="0A744A56"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C0020/R0240</w:t>
            </w:r>
          </w:p>
        </w:tc>
        <w:tc>
          <w:tcPr>
            <w:tcW w:w="2693" w:type="dxa"/>
            <w:hideMark/>
          </w:tcPr>
          <w:p w14:paraId="0A744A57" w14:textId="77777777" w:rsidR="00CE2D7D" w:rsidRPr="00367B3F" w:rsidRDefault="00CE2D7D" w:rsidP="00367B3F">
            <w:pPr>
              <w:jc w:val="left"/>
              <w:rPr>
                <w:sz w:val="20"/>
              </w:rPr>
            </w:pPr>
            <w:r w:rsidRPr="00367B3F">
              <w:rPr>
                <w:sz w:val="20"/>
              </w:rPr>
              <w:t>Loans on policies</w:t>
            </w:r>
          </w:p>
        </w:tc>
        <w:tc>
          <w:tcPr>
            <w:tcW w:w="5211" w:type="dxa"/>
            <w:hideMark/>
          </w:tcPr>
          <w:p w14:paraId="0A744A58" w14:textId="77777777" w:rsidR="00CE2D7D" w:rsidRPr="00367B3F" w:rsidRDefault="00CE2D7D" w:rsidP="000E35E7">
            <w:pPr>
              <w:jc w:val="left"/>
              <w:rPr>
                <w:sz w:val="20"/>
                <w:lang w:val="en-US"/>
              </w:rPr>
            </w:pPr>
            <w:r w:rsidRPr="00367B3F">
              <w:rPr>
                <w:sz w:val="20"/>
                <w:lang w:val="en-US"/>
              </w:rPr>
              <w:t xml:space="preserve">Loans made to policyholders, </w:t>
            </w:r>
            <w:r>
              <w:rPr>
                <w:sz w:val="20"/>
                <w:lang w:val="en-US"/>
              </w:rPr>
              <w:t>collateralised</w:t>
            </w:r>
            <w:r w:rsidRPr="00367B3F">
              <w:rPr>
                <w:sz w:val="20"/>
                <w:lang w:val="en-US"/>
              </w:rPr>
              <w:t xml:space="preserve"> on policies (underlying technical provisions). </w:t>
            </w:r>
          </w:p>
          <w:p w14:paraId="0A744A59" w14:textId="77777777" w:rsidR="00CE2D7D" w:rsidRPr="00367B3F" w:rsidRDefault="00CE2D7D" w:rsidP="000E35E7">
            <w:pPr>
              <w:jc w:val="left"/>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between loans on policies, loans on mortgages to individuals and other loans and mortgages is not available, this item shall not be reported.</w:t>
            </w:r>
          </w:p>
        </w:tc>
      </w:tr>
      <w:tr w:rsidR="00CE2D7D" w:rsidRPr="003C2704" w14:paraId="0A744A60" w14:textId="77777777" w:rsidTr="00367B3F">
        <w:trPr>
          <w:trHeight w:val="735"/>
        </w:trPr>
        <w:tc>
          <w:tcPr>
            <w:tcW w:w="1384" w:type="dxa"/>
            <w:hideMark/>
          </w:tcPr>
          <w:p w14:paraId="0A744A5B" w14:textId="77777777" w:rsidR="00CE2D7D" w:rsidRPr="00367B3F" w:rsidRDefault="00CE2D7D" w:rsidP="00B80B3A">
            <w:pPr>
              <w:jc w:val="left"/>
              <w:rPr>
                <w:sz w:val="20"/>
                <w:lang w:val="en-US"/>
              </w:rPr>
            </w:pPr>
            <w:r w:rsidRPr="00367B3F">
              <w:rPr>
                <w:sz w:val="20"/>
                <w:lang w:val="en-US"/>
              </w:rPr>
              <w:t>C0010</w:t>
            </w:r>
            <w:r w:rsidR="00B80B3A">
              <w:rPr>
                <w:sz w:val="20"/>
                <w:lang w:val="en-US"/>
              </w:rPr>
              <w:t xml:space="preserve"> </w:t>
            </w:r>
            <w:r w:rsidRPr="00367B3F">
              <w:rPr>
                <w:sz w:val="20"/>
                <w:lang w:val="en-US"/>
              </w:rPr>
              <w:t>- C0020/R0250</w:t>
            </w:r>
          </w:p>
        </w:tc>
        <w:tc>
          <w:tcPr>
            <w:tcW w:w="2693" w:type="dxa"/>
            <w:hideMark/>
          </w:tcPr>
          <w:p w14:paraId="0A744A5C" w14:textId="77777777" w:rsidR="00CE2D7D" w:rsidRPr="00367B3F" w:rsidRDefault="00CE2D7D" w:rsidP="00367B3F">
            <w:pPr>
              <w:jc w:val="left"/>
              <w:rPr>
                <w:sz w:val="20"/>
                <w:lang w:val="en-US"/>
              </w:rPr>
            </w:pPr>
            <w:r w:rsidRPr="00367B3F">
              <w:rPr>
                <w:sz w:val="20"/>
                <w:lang w:val="en-US"/>
              </w:rPr>
              <w:t>Loans and mortgages to individuals</w:t>
            </w:r>
          </w:p>
        </w:tc>
        <w:tc>
          <w:tcPr>
            <w:tcW w:w="5211" w:type="dxa"/>
            <w:hideMark/>
          </w:tcPr>
          <w:p w14:paraId="0A744A5D" w14:textId="77777777" w:rsidR="00CE2D7D" w:rsidRPr="00367B3F" w:rsidRDefault="00CE2D7D">
            <w:pPr>
              <w:rPr>
                <w:sz w:val="20"/>
                <w:lang w:val="en-US"/>
              </w:rPr>
            </w:pPr>
            <w:r w:rsidRPr="00367B3F">
              <w:rPr>
                <w:sz w:val="20"/>
                <w:lang w:val="en-US"/>
              </w:rPr>
              <w:t>Financial assets created when creditors lend funds to debtors - individuals, with collateral or not, including cash pools.</w:t>
            </w:r>
          </w:p>
          <w:p w14:paraId="0A744A5E" w14:textId="77777777" w:rsidR="00CE2D7D" w:rsidRPr="00367B3F" w:rsidRDefault="00CE2D7D">
            <w:pPr>
              <w:rPr>
                <w:sz w:val="20"/>
                <w:lang w:val="en-US"/>
              </w:rPr>
            </w:pPr>
          </w:p>
          <w:p w14:paraId="0A744A5F" w14:textId="77777777" w:rsidR="00CE2D7D" w:rsidRPr="00367B3F" w:rsidRDefault="00CE2D7D" w:rsidP="00B80B3A">
            <w:pPr>
              <w:jc w:val="left"/>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loans on policies, loans on mortgages to individuals and other loans and mortgages is not available, this item shall not be reported.</w:t>
            </w:r>
          </w:p>
        </w:tc>
      </w:tr>
      <w:tr w:rsidR="00CE2D7D" w:rsidRPr="003C2704" w14:paraId="0A744A66" w14:textId="77777777" w:rsidTr="00367B3F">
        <w:trPr>
          <w:trHeight w:val="750"/>
        </w:trPr>
        <w:tc>
          <w:tcPr>
            <w:tcW w:w="1384" w:type="dxa"/>
            <w:hideMark/>
          </w:tcPr>
          <w:p w14:paraId="0A744A61"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C0020/R0260</w:t>
            </w:r>
          </w:p>
        </w:tc>
        <w:tc>
          <w:tcPr>
            <w:tcW w:w="2693" w:type="dxa"/>
            <w:hideMark/>
          </w:tcPr>
          <w:p w14:paraId="0A744A62" w14:textId="77777777" w:rsidR="00CE2D7D" w:rsidRPr="00367B3F" w:rsidRDefault="00CE2D7D" w:rsidP="00367B3F">
            <w:pPr>
              <w:pBdr>
                <w:top w:val="single" w:sz="6" w:space="2" w:color="auto"/>
              </w:pBdr>
              <w:tabs>
                <w:tab w:val="right" w:pos="8222"/>
              </w:tabs>
              <w:jc w:val="left"/>
              <w:rPr>
                <w:sz w:val="20"/>
              </w:rPr>
            </w:pPr>
            <w:r w:rsidRPr="00367B3F">
              <w:rPr>
                <w:sz w:val="20"/>
              </w:rPr>
              <w:t xml:space="preserve">Other loans </w:t>
            </w:r>
            <w:r>
              <w:rPr>
                <w:sz w:val="20"/>
              </w:rPr>
              <w:t>and</w:t>
            </w:r>
            <w:r w:rsidRPr="00367B3F">
              <w:rPr>
                <w:sz w:val="20"/>
              </w:rPr>
              <w:t xml:space="preserve"> mortgages</w:t>
            </w:r>
          </w:p>
        </w:tc>
        <w:tc>
          <w:tcPr>
            <w:tcW w:w="5211" w:type="dxa"/>
            <w:hideMark/>
          </w:tcPr>
          <w:p w14:paraId="0A744A63" w14:textId="77777777" w:rsidR="00CE2D7D" w:rsidRPr="00367B3F" w:rsidRDefault="00CE2D7D" w:rsidP="00F72719">
            <w:pPr>
              <w:pBdr>
                <w:top w:val="single" w:sz="6" w:space="2" w:color="auto"/>
              </w:pBdr>
              <w:tabs>
                <w:tab w:val="right" w:pos="8222"/>
              </w:tabs>
              <w:rPr>
                <w:sz w:val="20"/>
                <w:lang w:val="en-US"/>
              </w:rPr>
            </w:pPr>
            <w:r w:rsidRPr="00367B3F">
              <w:rPr>
                <w:sz w:val="20"/>
                <w:lang w:val="en-US"/>
              </w:rPr>
              <w:t>Financial assets created when creditors lend funds to debtors - others, not classifiable in item R0240</w:t>
            </w:r>
            <w:r>
              <w:rPr>
                <w:sz w:val="20"/>
                <w:lang w:val="en-US"/>
              </w:rPr>
              <w:t xml:space="preserve"> or R0250</w:t>
            </w:r>
            <w:r w:rsidRPr="00367B3F">
              <w:rPr>
                <w:sz w:val="20"/>
                <w:lang w:val="en-US"/>
              </w:rPr>
              <w:t>, with collateral or not, including cash pools.</w:t>
            </w:r>
          </w:p>
          <w:p w14:paraId="0A744A64" w14:textId="77777777" w:rsidR="00CE2D7D" w:rsidRPr="00367B3F" w:rsidRDefault="00CE2D7D" w:rsidP="00F72719">
            <w:pPr>
              <w:pBdr>
                <w:top w:val="single" w:sz="6" w:space="2" w:color="auto"/>
              </w:pBdr>
              <w:tabs>
                <w:tab w:val="right" w:pos="8222"/>
              </w:tabs>
              <w:rPr>
                <w:sz w:val="20"/>
                <w:lang w:val="en-US"/>
              </w:rPr>
            </w:pPr>
          </w:p>
          <w:p w14:paraId="0A744A65" w14:textId="77777777" w:rsidR="00CE2D7D" w:rsidRPr="00367B3F" w:rsidRDefault="00CE2D7D" w:rsidP="00F72719">
            <w:pPr>
              <w:pBdr>
                <w:top w:val="single" w:sz="6" w:space="2" w:color="auto"/>
              </w:pBdr>
              <w:tabs>
                <w:tab w:val="right" w:pos="8222"/>
              </w:tabs>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loans on policies, loans on </w:t>
            </w:r>
            <w:r w:rsidRPr="00367B3F">
              <w:rPr>
                <w:sz w:val="20"/>
                <w:lang w:val="en-US"/>
              </w:rPr>
              <w:lastRenderedPageBreak/>
              <w:t>mortgages to individuals and other loans and mortgages is not available, this item shall not be reported.</w:t>
            </w:r>
          </w:p>
        </w:tc>
      </w:tr>
      <w:tr w:rsidR="00CE2D7D" w:rsidRPr="003C2704" w14:paraId="0A744A6A" w14:textId="77777777" w:rsidTr="00367B3F">
        <w:trPr>
          <w:trHeight w:val="848"/>
        </w:trPr>
        <w:tc>
          <w:tcPr>
            <w:tcW w:w="1384" w:type="dxa"/>
            <w:hideMark/>
          </w:tcPr>
          <w:p w14:paraId="0A744A67" w14:textId="77777777" w:rsidR="00CE2D7D" w:rsidRPr="00367B3F" w:rsidRDefault="00CE2D7D" w:rsidP="00B80B3A">
            <w:pPr>
              <w:jc w:val="left"/>
              <w:rPr>
                <w:sz w:val="20"/>
              </w:rPr>
            </w:pPr>
            <w:r w:rsidRPr="00367B3F">
              <w:rPr>
                <w:sz w:val="20"/>
              </w:rPr>
              <w:lastRenderedPageBreak/>
              <w:t>C0010</w:t>
            </w:r>
            <w:r w:rsidR="009811CB">
              <w:rPr>
                <w:sz w:val="20"/>
              </w:rPr>
              <w:t xml:space="preserve"> </w:t>
            </w:r>
            <w:r w:rsidRPr="00367B3F">
              <w:rPr>
                <w:sz w:val="20"/>
              </w:rPr>
              <w:t>- C0020/R0270</w:t>
            </w:r>
            <w:r>
              <w:rPr>
                <w:sz w:val="20"/>
              </w:rPr>
              <w:t xml:space="preserve"> </w:t>
            </w:r>
          </w:p>
        </w:tc>
        <w:tc>
          <w:tcPr>
            <w:tcW w:w="2693" w:type="dxa"/>
            <w:hideMark/>
          </w:tcPr>
          <w:p w14:paraId="0A744A68" w14:textId="77777777" w:rsidR="00CE2D7D" w:rsidRPr="00367B3F" w:rsidRDefault="00CE2D7D">
            <w:pPr>
              <w:rPr>
                <w:sz w:val="20"/>
              </w:rPr>
            </w:pPr>
            <w:r w:rsidRPr="00367B3F">
              <w:rPr>
                <w:sz w:val="20"/>
              </w:rPr>
              <w:t>Reinsurance recoverables from:</w:t>
            </w:r>
          </w:p>
        </w:tc>
        <w:tc>
          <w:tcPr>
            <w:tcW w:w="5211" w:type="dxa"/>
            <w:hideMark/>
          </w:tcPr>
          <w:p w14:paraId="14A3A078" w14:textId="77777777" w:rsidR="00CE2D7D" w:rsidRDefault="00CE2D7D" w:rsidP="009811CB">
            <w:pPr>
              <w:rPr>
                <w:ins w:id="15" w:author="Author"/>
                <w:sz w:val="20"/>
                <w:lang w:val="en-US"/>
              </w:rPr>
            </w:pPr>
            <w:r w:rsidRPr="00367B3F">
              <w:rPr>
                <w:sz w:val="20"/>
                <w:lang w:val="en-US"/>
              </w:rPr>
              <w:t>This is the total amount of reinsurance recoverables. It corresponds to the amount of reinsurer share of technical provisions (including Finite Re and SPV).</w:t>
            </w:r>
          </w:p>
          <w:p w14:paraId="0A744A69" w14:textId="7052B9B3" w:rsidR="008B005F" w:rsidRPr="00367B3F" w:rsidRDefault="00836427" w:rsidP="00836427">
            <w:pPr>
              <w:rPr>
                <w:sz w:val="20"/>
                <w:lang w:val="en-US"/>
              </w:rPr>
            </w:pPr>
            <w:ins w:id="16" w:author="Author">
              <w:r w:rsidRPr="00836427">
                <w:rPr>
                  <w:sz w:val="20"/>
                  <w:lang w:val="en-US"/>
                </w:rPr>
                <w:t>For ‘Solvency II value’ column (C0010) this cell in particular shall include all expected payments from reinsurers to the undertaking (or vice versa) corresponding to payments not yet made by the undertaking to policyholders (or by policyholders to the undertaking). While all expected payments from reinsurers to the undertaking (or vice versa) corresponding to payments already made by the undertaking to policyholders (or by policyholders to the undertaking) shall be included in reinsurance receivables (or reinsurance payables).</w:t>
              </w:r>
            </w:ins>
          </w:p>
        </w:tc>
      </w:tr>
      <w:tr w:rsidR="00CE2D7D" w:rsidRPr="00C31EB5" w14:paraId="0A744A70" w14:textId="77777777" w:rsidTr="00367B3F">
        <w:trPr>
          <w:trHeight w:val="420"/>
        </w:trPr>
        <w:tc>
          <w:tcPr>
            <w:tcW w:w="1384" w:type="dxa"/>
            <w:hideMark/>
          </w:tcPr>
          <w:p w14:paraId="0A744A6B" w14:textId="77777777"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C0020/R0280</w:t>
            </w:r>
          </w:p>
        </w:tc>
        <w:tc>
          <w:tcPr>
            <w:tcW w:w="2693" w:type="dxa"/>
            <w:hideMark/>
          </w:tcPr>
          <w:p w14:paraId="0A744A6C" w14:textId="77777777" w:rsidR="00CE2D7D" w:rsidRPr="00367B3F" w:rsidRDefault="00CE2D7D" w:rsidP="00F6561A">
            <w:pPr>
              <w:rPr>
                <w:sz w:val="20"/>
              </w:rPr>
            </w:pPr>
            <w:r w:rsidRPr="00367B3F">
              <w:rPr>
                <w:sz w:val="20"/>
              </w:rPr>
              <w:t>Non-life and health similar to non-life</w:t>
            </w:r>
          </w:p>
        </w:tc>
        <w:tc>
          <w:tcPr>
            <w:tcW w:w="5211" w:type="dxa"/>
            <w:hideMark/>
          </w:tcPr>
          <w:p w14:paraId="0A744A6D" w14:textId="77777777" w:rsidR="00CE2D7D" w:rsidRPr="00367B3F" w:rsidRDefault="00CE2D7D" w:rsidP="00F72719">
            <w:pPr>
              <w:rPr>
                <w:sz w:val="20"/>
              </w:rPr>
            </w:pPr>
            <w:r w:rsidRPr="00367B3F">
              <w:rPr>
                <w:sz w:val="20"/>
              </w:rPr>
              <w:t>Reinsurance recoverables in respect of technical provisions for non-life and health similar to non-life.</w:t>
            </w:r>
          </w:p>
          <w:p w14:paraId="0A744A6E" w14:textId="77777777" w:rsidR="00CE2D7D" w:rsidRPr="00367B3F" w:rsidRDefault="00CE2D7D" w:rsidP="00F72719">
            <w:pPr>
              <w:rPr>
                <w:sz w:val="20"/>
              </w:rPr>
            </w:pPr>
          </w:p>
          <w:p w14:paraId="0A744A6F" w14:textId="77777777" w:rsidR="00CE2D7D" w:rsidRPr="00367B3F" w:rsidRDefault="00CE2D7D" w:rsidP="00367B3F">
            <w:pPr>
              <w:rPr>
                <w:sz w:val="20"/>
              </w:rPr>
            </w:pPr>
            <w:r w:rsidRPr="00367B3F">
              <w:rPr>
                <w:sz w:val="20"/>
              </w:rPr>
              <w:t>With regard to ‘</w:t>
            </w:r>
            <w:r>
              <w:rPr>
                <w:sz w:val="20"/>
              </w:rPr>
              <w:t>Branch management accounts value</w:t>
            </w:r>
            <w:r w:rsidRPr="00367B3F">
              <w:rPr>
                <w:sz w:val="20"/>
              </w:rPr>
              <w:t xml:space="preserve"> ‘column (C0020), where the split between  non-life excluding health and health similar to non-life is not available this item shall reflect the sum.</w:t>
            </w:r>
          </w:p>
        </w:tc>
      </w:tr>
      <w:tr w:rsidR="00CE2D7D" w:rsidRPr="00C31EB5" w14:paraId="0A744A74" w14:textId="77777777" w:rsidTr="009811CB">
        <w:trPr>
          <w:trHeight w:val="781"/>
        </w:trPr>
        <w:tc>
          <w:tcPr>
            <w:tcW w:w="1384" w:type="dxa"/>
            <w:hideMark/>
          </w:tcPr>
          <w:p w14:paraId="0A744A71" w14:textId="77777777"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C0020/R0290</w:t>
            </w:r>
          </w:p>
        </w:tc>
        <w:tc>
          <w:tcPr>
            <w:tcW w:w="2693" w:type="dxa"/>
            <w:hideMark/>
          </w:tcPr>
          <w:p w14:paraId="0A744A72" w14:textId="77777777" w:rsidR="00CE2D7D" w:rsidRPr="00367B3F" w:rsidRDefault="00CE2D7D" w:rsidP="00F6561A">
            <w:pPr>
              <w:rPr>
                <w:sz w:val="20"/>
              </w:rPr>
            </w:pPr>
            <w:r w:rsidRPr="00367B3F">
              <w:rPr>
                <w:sz w:val="20"/>
              </w:rPr>
              <w:t>Non-life excluding health</w:t>
            </w:r>
          </w:p>
        </w:tc>
        <w:tc>
          <w:tcPr>
            <w:tcW w:w="5211" w:type="dxa"/>
            <w:hideMark/>
          </w:tcPr>
          <w:p w14:paraId="0A744A73" w14:textId="77777777" w:rsidR="00CE2D7D" w:rsidRPr="00367B3F" w:rsidRDefault="00CE2D7D" w:rsidP="00F6561A">
            <w:pPr>
              <w:rPr>
                <w:sz w:val="20"/>
              </w:rPr>
            </w:pPr>
            <w:r w:rsidRPr="00367B3F">
              <w:rPr>
                <w:sz w:val="20"/>
              </w:rPr>
              <w:t xml:space="preserve">Reinsurance recoverables in respect of technical provisions for non-life business, excluding  technical provisions for health- similar to non </w:t>
            </w:r>
            <w:r w:rsidR="009811CB">
              <w:rPr>
                <w:sz w:val="20"/>
              </w:rPr>
              <w:t>–</w:t>
            </w:r>
            <w:r w:rsidRPr="00367B3F">
              <w:rPr>
                <w:sz w:val="20"/>
              </w:rPr>
              <w:t>life</w:t>
            </w:r>
            <w:r w:rsidR="009811CB">
              <w:rPr>
                <w:sz w:val="20"/>
              </w:rPr>
              <w:t>.</w:t>
            </w:r>
          </w:p>
        </w:tc>
      </w:tr>
      <w:tr w:rsidR="00CE2D7D" w:rsidRPr="003C2704" w14:paraId="0A744A78" w14:textId="77777777" w:rsidTr="00367B3F">
        <w:trPr>
          <w:trHeight w:val="614"/>
        </w:trPr>
        <w:tc>
          <w:tcPr>
            <w:tcW w:w="1384" w:type="dxa"/>
            <w:hideMark/>
          </w:tcPr>
          <w:p w14:paraId="0A744A75" w14:textId="77777777"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C0020/R0300</w:t>
            </w:r>
            <w:r>
              <w:rPr>
                <w:sz w:val="20"/>
              </w:rPr>
              <w:t xml:space="preserve"> </w:t>
            </w:r>
          </w:p>
        </w:tc>
        <w:tc>
          <w:tcPr>
            <w:tcW w:w="2693" w:type="dxa"/>
            <w:hideMark/>
          </w:tcPr>
          <w:p w14:paraId="0A744A76" w14:textId="77777777" w:rsidR="00CE2D7D" w:rsidRPr="00367B3F" w:rsidRDefault="00CE2D7D" w:rsidP="00367B3F">
            <w:pPr>
              <w:jc w:val="left"/>
              <w:rPr>
                <w:sz w:val="20"/>
                <w:lang w:val="en-US"/>
              </w:rPr>
            </w:pPr>
            <w:r w:rsidRPr="00367B3F">
              <w:rPr>
                <w:sz w:val="20"/>
                <w:lang w:val="en-US"/>
              </w:rPr>
              <w:t>Health similar to non-life</w:t>
            </w:r>
          </w:p>
        </w:tc>
        <w:tc>
          <w:tcPr>
            <w:tcW w:w="5211" w:type="dxa"/>
            <w:hideMark/>
          </w:tcPr>
          <w:p w14:paraId="0A744A77" w14:textId="77777777" w:rsidR="00CE2D7D" w:rsidRPr="00367B3F" w:rsidRDefault="00CE2D7D" w:rsidP="00F6561A">
            <w:pPr>
              <w:rPr>
                <w:sz w:val="20"/>
                <w:lang w:val="en-US"/>
              </w:rPr>
            </w:pPr>
            <w:r w:rsidRPr="00367B3F">
              <w:rPr>
                <w:sz w:val="20"/>
                <w:lang w:val="en-US"/>
              </w:rPr>
              <w:t>Reinsurance recoverables in resp</w:t>
            </w:r>
            <w:r w:rsidR="009811CB">
              <w:rPr>
                <w:sz w:val="20"/>
                <w:lang w:val="en-US"/>
              </w:rPr>
              <w:t>ect of technical provisions for</w:t>
            </w:r>
            <w:r w:rsidRPr="00367B3F">
              <w:rPr>
                <w:sz w:val="20"/>
                <w:lang w:val="en-US"/>
              </w:rPr>
              <w:t xml:space="preserve"> health similar to non </w:t>
            </w:r>
            <w:r>
              <w:rPr>
                <w:sz w:val="20"/>
                <w:lang w:val="en-US"/>
              </w:rPr>
              <w:t>–</w:t>
            </w:r>
            <w:r w:rsidRPr="00367B3F">
              <w:rPr>
                <w:sz w:val="20"/>
                <w:lang w:val="en-US"/>
              </w:rPr>
              <w:t xml:space="preserve"> life</w:t>
            </w:r>
            <w:r>
              <w:rPr>
                <w:sz w:val="20"/>
                <w:lang w:val="en-US"/>
              </w:rPr>
              <w:t>.</w:t>
            </w:r>
          </w:p>
        </w:tc>
      </w:tr>
      <w:tr w:rsidR="00CE2D7D" w:rsidRPr="003C2704" w14:paraId="0A744A7E" w14:textId="77777777" w:rsidTr="00367B3F">
        <w:trPr>
          <w:trHeight w:val="570"/>
        </w:trPr>
        <w:tc>
          <w:tcPr>
            <w:tcW w:w="1384" w:type="dxa"/>
            <w:hideMark/>
          </w:tcPr>
          <w:p w14:paraId="0A744A79" w14:textId="77777777"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C0020/R0310</w:t>
            </w:r>
          </w:p>
        </w:tc>
        <w:tc>
          <w:tcPr>
            <w:tcW w:w="2693" w:type="dxa"/>
            <w:hideMark/>
          </w:tcPr>
          <w:p w14:paraId="0A744A7A" w14:textId="77777777" w:rsidR="00CE2D7D" w:rsidRPr="00367B3F" w:rsidRDefault="00CE2D7D" w:rsidP="00367B3F">
            <w:pPr>
              <w:jc w:val="left"/>
              <w:rPr>
                <w:sz w:val="20"/>
                <w:lang w:val="en-US"/>
              </w:rPr>
            </w:pPr>
            <w:r w:rsidRPr="00367B3F">
              <w:rPr>
                <w:sz w:val="20"/>
                <w:lang w:val="en-US"/>
              </w:rPr>
              <w:t>Life and health similar to life, excluding health and index-linked and unit-linked</w:t>
            </w:r>
          </w:p>
        </w:tc>
        <w:tc>
          <w:tcPr>
            <w:tcW w:w="5211" w:type="dxa"/>
            <w:hideMark/>
          </w:tcPr>
          <w:p w14:paraId="0A744A7B" w14:textId="77777777" w:rsidR="00CE2D7D" w:rsidRPr="00367B3F" w:rsidRDefault="00CE2D7D">
            <w:pPr>
              <w:rPr>
                <w:sz w:val="20"/>
                <w:lang w:val="en-US"/>
              </w:rPr>
            </w:pPr>
            <w:r w:rsidRPr="00367B3F">
              <w:rPr>
                <w:sz w:val="20"/>
                <w:lang w:val="en-US"/>
              </w:rPr>
              <w:t xml:space="preserve">Reinsurance recoverable in respect of technical provisions for life and health similar to life, excluding health and index-linked and unit-linked </w:t>
            </w:r>
          </w:p>
          <w:p w14:paraId="0A744A7C" w14:textId="77777777" w:rsidR="00CE2D7D" w:rsidRPr="00367B3F" w:rsidRDefault="00CE2D7D" w:rsidP="00380EFC">
            <w:pPr>
              <w:rPr>
                <w:sz w:val="20"/>
                <w:lang w:val="en-US"/>
              </w:rPr>
            </w:pPr>
          </w:p>
          <w:p w14:paraId="0A744A7D" w14:textId="77777777" w:rsidR="00CE2D7D" w:rsidRPr="00367B3F" w:rsidRDefault="00CE2D7D" w:rsidP="00F6561A">
            <w:pPr>
              <w:rPr>
                <w:sz w:val="20"/>
                <w:lang w:val="en-US"/>
              </w:rPr>
            </w:pPr>
            <w:r w:rsidRPr="00367B3F">
              <w:rPr>
                <w:sz w:val="20"/>
                <w:lang w:val="en-US"/>
              </w:rPr>
              <w:t>With regard to ‘</w:t>
            </w:r>
            <w:r>
              <w:rPr>
                <w:sz w:val="20"/>
                <w:lang w:val="en-US"/>
              </w:rPr>
              <w:t>Branch management accounts value</w:t>
            </w:r>
            <w:r w:rsidR="009811CB">
              <w:rPr>
                <w:sz w:val="20"/>
                <w:lang w:val="en-US"/>
              </w:rPr>
              <w:t xml:space="preserve"> ‘column (C0020), where the split between</w:t>
            </w:r>
            <w:r w:rsidRPr="00367B3F">
              <w:rPr>
                <w:sz w:val="20"/>
                <w:lang w:val="en-US"/>
              </w:rPr>
              <w:t xml:space="preserve"> life excluding health and index-linked and unit-linke</w:t>
            </w:r>
            <w:r>
              <w:rPr>
                <w:sz w:val="20"/>
                <w:lang w:val="en-US"/>
              </w:rPr>
              <w:t>d</w:t>
            </w:r>
            <w:r w:rsidRPr="00367B3F">
              <w:rPr>
                <w:sz w:val="20"/>
                <w:lang w:val="en-US"/>
              </w:rPr>
              <w:t xml:space="preserve"> and health similar to life is not available, this item shall reflect the sum.</w:t>
            </w:r>
          </w:p>
        </w:tc>
      </w:tr>
      <w:tr w:rsidR="00CE2D7D" w:rsidRPr="003C2704" w14:paraId="0A744A82" w14:textId="77777777" w:rsidTr="009811CB">
        <w:trPr>
          <w:trHeight w:val="565"/>
        </w:trPr>
        <w:tc>
          <w:tcPr>
            <w:tcW w:w="1384" w:type="dxa"/>
            <w:hideMark/>
          </w:tcPr>
          <w:p w14:paraId="0A744A7F" w14:textId="77777777"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C0020/R0320</w:t>
            </w:r>
          </w:p>
        </w:tc>
        <w:tc>
          <w:tcPr>
            <w:tcW w:w="2693" w:type="dxa"/>
            <w:hideMark/>
          </w:tcPr>
          <w:p w14:paraId="0A744A80" w14:textId="77777777" w:rsidR="00CE2D7D" w:rsidRPr="00367B3F" w:rsidRDefault="00CE2D7D" w:rsidP="00367B3F">
            <w:pPr>
              <w:jc w:val="left"/>
              <w:rPr>
                <w:sz w:val="20"/>
              </w:rPr>
            </w:pPr>
            <w:r w:rsidRPr="00367B3F">
              <w:rPr>
                <w:sz w:val="20"/>
              </w:rPr>
              <w:t>Health similar to life</w:t>
            </w:r>
          </w:p>
        </w:tc>
        <w:tc>
          <w:tcPr>
            <w:tcW w:w="5211" w:type="dxa"/>
            <w:hideMark/>
          </w:tcPr>
          <w:p w14:paraId="0A744A81" w14:textId="77777777" w:rsidR="00CE2D7D" w:rsidRPr="00367B3F" w:rsidRDefault="00CE2D7D">
            <w:pPr>
              <w:rPr>
                <w:sz w:val="20"/>
                <w:lang w:val="en-US"/>
              </w:rPr>
            </w:pPr>
            <w:r w:rsidRPr="00367B3F">
              <w:rPr>
                <w:sz w:val="20"/>
                <w:lang w:val="en-US"/>
              </w:rPr>
              <w:t>Reinsur</w:t>
            </w:r>
            <w:r w:rsidR="009811CB">
              <w:rPr>
                <w:sz w:val="20"/>
                <w:lang w:val="en-US"/>
              </w:rPr>
              <w:t>ance recoverables in respect of</w:t>
            </w:r>
            <w:r w:rsidRPr="00367B3F">
              <w:rPr>
                <w:sz w:val="20"/>
                <w:lang w:val="en-US"/>
              </w:rPr>
              <w:t xml:space="preserve"> technical provisions for health-similar to life</w:t>
            </w:r>
            <w:r>
              <w:rPr>
                <w:sz w:val="20"/>
                <w:lang w:val="en-US"/>
              </w:rPr>
              <w:t>.</w:t>
            </w:r>
          </w:p>
        </w:tc>
      </w:tr>
      <w:tr w:rsidR="00CE2D7D" w:rsidRPr="003C2704" w14:paraId="0A744A86" w14:textId="77777777" w:rsidTr="009811CB">
        <w:trPr>
          <w:trHeight w:val="970"/>
        </w:trPr>
        <w:tc>
          <w:tcPr>
            <w:tcW w:w="1384" w:type="dxa"/>
            <w:hideMark/>
          </w:tcPr>
          <w:p w14:paraId="0A744A83" w14:textId="77777777"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C0020/R0330</w:t>
            </w:r>
            <w:r>
              <w:rPr>
                <w:sz w:val="20"/>
              </w:rPr>
              <w:t xml:space="preserve"> </w:t>
            </w:r>
          </w:p>
        </w:tc>
        <w:tc>
          <w:tcPr>
            <w:tcW w:w="2693" w:type="dxa"/>
            <w:hideMark/>
          </w:tcPr>
          <w:p w14:paraId="0A744A84" w14:textId="77777777" w:rsidR="00CE2D7D" w:rsidRPr="00367B3F" w:rsidRDefault="00CE2D7D" w:rsidP="00367B3F">
            <w:pPr>
              <w:jc w:val="left"/>
              <w:rPr>
                <w:sz w:val="20"/>
                <w:lang w:val="en-US"/>
              </w:rPr>
            </w:pPr>
            <w:r w:rsidRPr="00367B3F">
              <w:rPr>
                <w:sz w:val="20"/>
                <w:lang w:val="en-US"/>
              </w:rPr>
              <w:t>Life excluding health and index-linked and unit-linked</w:t>
            </w:r>
          </w:p>
        </w:tc>
        <w:tc>
          <w:tcPr>
            <w:tcW w:w="5211" w:type="dxa"/>
            <w:hideMark/>
          </w:tcPr>
          <w:p w14:paraId="0A744A85" w14:textId="77777777" w:rsidR="00CE2D7D" w:rsidRPr="00367B3F" w:rsidRDefault="00CE2D7D" w:rsidP="00F6561A">
            <w:pPr>
              <w:rPr>
                <w:sz w:val="20"/>
                <w:lang w:val="en-US"/>
              </w:rPr>
            </w:pPr>
            <w:r w:rsidRPr="00367B3F">
              <w:rPr>
                <w:sz w:val="20"/>
                <w:lang w:val="en-US"/>
              </w:rPr>
              <w:t>Reinsurance recoverables in resp</w:t>
            </w:r>
            <w:r w:rsidR="009811CB">
              <w:rPr>
                <w:sz w:val="20"/>
                <w:lang w:val="en-US"/>
              </w:rPr>
              <w:t>ect of technical provisions for</w:t>
            </w:r>
            <w:r w:rsidRPr="00367B3F">
              <w:rPr>
                <w:sz w:val="20"/>
                <w:lang w:val="en-US"/>
              </w:rPr>
              <w:t xml:space="preserve"> life business, excluding technical provisions health-similar to life </w:t>
            </w:r>
            <w:r w:rsidR="009811CB">
              <w:rPr>
                <w:sz w:val="20"/>
                <w:lang w:val="en-US"/>
              </w:rPr>
              <w:t>techniques</w:t>
            </w:r>
            <w:r w:rsidRPr="00367B3F">
              <w:rPr>
                <w:sz w:val="20"/>
                <w:lang w:val="en-US"/>
              </w:rPr>
              <w:t xml:space="preserve"> and technical provisions for index-linked and unit-linked.</w:t>
            </w:r>
          </w:p>
        </w:tc>
      </w:tr>
      <w:tr w:rsidR="00CE2D7D" w:rsidRPr="003C2704" w14:paraId="0A744A8A" w14:textId="77777777" w:rsidTr="009811CB">
        <w:trPr>
          <w:trHeight w:val="559"/>
        </w:trPr>
        <w:tc>
          <w:tcPr>
            <w:tcW w:w="1384" w:type="dxa"/>
            <w:hideMark/>
          </w:tcPr>
          <w:p w14:paraId="0A744A87" w14:textId="77777777"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C0020/R0340</w:t>
            </w:r>
          </w:p>
        </w:tc>
        <w:tc>
          <w:tcPr>
            <w:tcW w:w="2693" w:type="dxa"/>
            <w:hideMark/>
          </w:tcPr>
          <w:p w14:paraId="0A744A88" w14:textId="77777777" w:rsidR="00CE2D7D" w:rsidRPr="00367B3F" w:rsidRDefault="00CE2D7D" w:rsidP="00367B3F">
            <w:pPr>
              <w:jc w:val="left"/>
              <w:rPr>
                <w:sz w:val="20"/>
                <w:lang w:val="en-US"/>
              </w:rPr>
            </w:pPr>
            <w:r w:rsidRPr="00367B3F">
              <w:rPr>
                <w:sz w:val="20"/>
                <w:lang w:val="en-US"/>
              </w:rPr>
              <w:t>Life index-linked and unit-linked</w:t>
            </w:r>
          </w:p>
        </w:tc>
        <w:tc>
          <w:tcPr>
            <w:tcW w:w="5211" w:type="dxa"/>
            <w:hideMark/>
          </w:tcPr>
          <w:p w14:paraId="0A744A89" w14:textId="77777777" w:rsidR="00CE2D7D" w:rsidRPr="00367B3F" w:rsidRDefault="00CE2D7D" w:rsidP="00F6561A">
            <w:pPr>
              <w:rPr>
                <w:sz w:val="20"/>
                <w:lang w:val="en-US"/>
              </w:rPr>
            </w:pPr>
            <w:r w:rsidRPr="00367B3F">
              <w:rPr>
                <w:sz w:val="20"/>
                <w:lang w:val="en-US"/>
              </w:rPr>
              <w:t>Reinsurance recoverables in resp</w:t>
            </w:r>
            <w:r w:rsidR="009811CB">
              <w:rPr>
                <w:sz w:val="20"/>
                <w:lang w:val="en-US"/>
              </w:rPr>
              <w:t>ect of technical provisions for</w:t>
            </w:r>
            <w:r w:rsidRPr="00367B3F">
              <w:rPr>
                <w:sz w:val="20"/>
                <w:lang w:val="en-US"/>
              </w:rPr>
              <w:t xml:space="preserve"> life index-linked and unit-linked business</w:t>
            </w:r>
            <w:r w:rsidR="009811CB">
              <w:rPr>
                <w:sz w:val="20"/>
                <w:lang w:val="en-US"/>
              </w:rPr>
              <w:t>.</w:t>
            </w:r>
          </w:p>
        </w:tc>
      </w:tr>
      <w:tr w:rsidR="00CE2D7D" w:rsidRPr="003C2704" w14:paraId="0A744A8E" w14:textId="77777777" w:rsidTr="009811CB">
        <w:trPr>
          <w:trHeight w:val="411"/>
        </w:trPr>
        <w:tc>
          <w:tcPr>
            <w:tcW w:w="1384" w:type="dxa"/>
            <w:hideMark/>
          </w:tcPr>
          <w:p w14:paraId="0A744A8B" w14:textId="77777777"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w:t>
            </w:r>
            <w:r>
              <w:rPr>
                <w:sz w:val="20"/>
              </w:rPr>
              <w:t>5</w:t>
            </w:r>
            <w:r w:rsidRPr="00367B3F">
              <w:rPr>
                <w:sz w:val="20"/>
              </w:rPr>
              <w:t>0</w:t>
            </w:r>
          </w:p>
        </w:tc>
        <w:tc>
          <w:tcPr>
            <w:tcW w:w="2693" w:type="dxa"/>
            <w:hideMark/>
          </w:tcPr>
          <w:p w14:paraId="0A744A8C" w14:textId="77777777" w:rsidR="00CE2D7D" w:rsidRPr="00367B3F" w:rsidRDefault="00CE2D7D" w:rsidP="00367B3F">
            <w:pPr>
              <w:jc w:val="left"/>
              <w:rPr>
                <w:sz w:val="20"/>
              </w:rPr>
            </w:pPr>
            <w:r w:rsidRPr="00367B3F">
              <w:rPr>
                <w:sz w:val="20"/>
              </w:rPr>
              <w:t>Deposits to cedants</w:t>
            </w:r>
          </w:p>
        </w:tc>
        <w:tc>
          <w:tcPr>
            <w:tcW w:w="5211" w:type="dxa"/>
            <w:hideMark/>
          </w:tcPr>
          <w:p w14:paraId="0A744A8D" w14:textId="77777777" w:rsidR="00CE2D7D" w:rsidRPr="00367B3F" w:rsidRDefault="00CE2D7D" w:rsidP="00F6561A">
            <w:pPr>
              <w:pBdr>
                <w:top w:val="single" w:sz="6" w:space="2" w:color="auto"/>
              </w:pBdr>
              <w:tabs>
                <w:tab w:val="right" w:pos="8222"/>
              </w:tabs>
              <w:rPr>
                <w:sz w:val="20"/>
                <w:lang w:val="en-US"/>
              </w:rPr>
            </w:pPr>
            <w:r w:rsidRPr="00367B3F">
              <w:rPr>
                <w:sz w:val="20"/>
                <w:lang w:val="en-US"/>
              </w:rPr>
              <w:t>Deposits relating to reinsurance accepted.</w:t>
            </w:r>
          </w:p>
        </w:tc>
      </w:tr>
      <w:tr w:rsidR="00CE2D7D" w:rsidRPr="003C2704" w14:paraId="0A744A93" w14:textId="77777777" w:rsidTr="00367B3F">
        <w:trPr>
          <w:trHeight w:val="896"/>
        </w:trPr>
        <w:tc>
          <w:tcPr>
            <w:tcW w:w="1384" w:type="dxa"/>
            <w:hideMark/>
          </w:tcPr>
          <w:p w14:paraId="0A744A8F" w14:textId="77777777"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w:t>
            </w:r>
            <w:r>
              <w:rPr>
                <w:sz w:val="20"/>
              </w:rPr>
              <w:t>6</w:t>
            </w:r>
            <w:r w:rsidRPr="00367B3F">
              <w:rPr>
                <w:sz w:val="20"/>
              </w:rPr>
              <w:t>0</w:t>
            </w:r>
          </w:p>
        </w:tc>
        <w:tc>
          <w:tcPr>
            <w:tcW w:w="2693" w:type="dxa"/>
            <w:hideMark/>
          </w:tcPr>
          <w:p w14:paraId="0A744A90" w14:textId="77777777" w:rsidR="00CE2D7D" w:rsidRPr="00367B3F" w:rsidRDefault="00CE2D7D" w:rsidP="00367B3F">
            <w:pPr>
              <w:jc w:val="left"/>
              <w:rPr>
                <w:sz w:val="20"/>
              </w:rPr>
            </w:pPr>
            <w:r w:rsidRPr="00367B3F">
              <w:rPr>
                <w:sz w:val="20"/>
              </w:rPr>
              <w:t xml:space="preserve">Insurance </w:t>
            </w:r>
            <w:r>
              <w:rPr>
                <w:sz w:val="20"/>
              </w:rPr>
              <w:t>and</w:t>
            </w:r>
            <w:r w:rsidRPr="00367B3F">
              <w:rPr>
                <w:sz w:val="20"/>
              </w:rPr>
              <w:t xml:space="preserve"> intermediaries receivables</w:t>
            </w:r>
          </w:p>
        </w:tc>
        <w:tc>
          <w:tcPr>
            <w:tcW w:w="5211" w:type="dxa"/>
            <w:hideMark/>
          </w:tcPr>
          <w:p w14:paraId="0A744A91" w14:textId="77777777" w:rsidR="00CE2D7D" w:rsidRDefault="00CE2D7D" w:rsidP="00367B3F">
            <w:pPr>
              <w:jc w:val="left"/>
              <w:rPr>
                <w:sz w:val="20"/>
                <w:lang w:val="en-US"/>
              </w:rPr>
            </w:pPr>
            <w:r w:rsidRPr="00367B3F">
              <w:rPr>
                <w:sz w:val="20"/>
                <w:lang w:val="en-US"/>
              </w:rPr>
              <w:t>Amounts past-due for payment by policyholders, insurers, and other linked to insurance business, that are not included in cash-in flows of technical provisions.</w:t>
            </w:r>
          </w:p>
          <w:p w14:paraId="0A744A92" w14:textId="77777777" w:rsidR="00CE2D7D" w:rsidRPr="00367B3F" w:rsidRDefault="00CE2D7D" w:rsidP="009811CB">
            <w:pPr>
              <w:jc w:val="left"/>
              <w:rPr>
                <w:sz w:val="20"/>
                <w:lang w:val="en-US"/>
              </w:rPr>
            </w:pPr>
            <w:r>
              <w:rPr>
                <w:sz w:val="20"/>
                <w:lang w:val="en-US"/>
              </w:rPr>
              <w:t xml:space="preserve">It shall include </w:t>
            </w:r>
            <w:r w:rsidRPr="00DA7D40">
              <w:rPr>
                <w:sz w:val="20"/>
                <w:lang w:val="en-US"/>
              </w:rPr>
              <w:t xml:space="preserve">receivables from reinsurance accepted. </w:t>
            </w:r>
            <w:r w:rsidRPr="00367B3F">
              <w:rPr>
                <w:sz w:val="20"/>
                <w:lang w:val="en-US"/>
              </w:rPr>
              <w:t xml:space="preserve"> </w:t>
            </w:r>
          </w:p>
        </w:tc>
      </w:tr>
      <w:tr w:rsidR="00CE2D7D" w:rsidRPr="003C2704" w14:paraId="0A744A98" w14:textId="77777777" w:rsidTr="00836427">
        <w:trPr>
          <w:trHeight w:val="3181"/>
        </w:trPr>
        <w:tc>
          <w:tcPr>
            <w:tcW w:w="1384" w:type="dxa"/>
            <w:hideMark/>
          </w:tcPr>
          <w:p w14:paraId="0A744A94" w14:textId="77777777" w:rsidR="00CE2D7D" w:rsidRPr="00367B3F" w:rsidRDefault="00CE2D7D" w:rsidP="00B80B3A">
            <w:pPr>
              <w:jc w:val="left"/>
              <w:rPr>
                <w:sz w:val="20"/>
              </w:rPr>
            </w:pPr>
            <w:r w:rsidRPr="00367B3F">
              <w:rPr>
                <w:sz w:val="20"/>
              </w:rPr>
              <w:lastRenderedPageBreak/>
              <w:t>C0010</w:t>
            </w:r>
            <w:r w:rsidR="009811CB">
              <w:rPr>
                <w:sz w:val="20"/>
              </w:rPr>
              <w:t xml:space="preserve"> </w:t>
            </w:r>
            <w:r w:rsidRPr="00367B3F">
              <w:rPr>
                <w:sz w:val="20"/>
              </w:rPr>
              <w:t>- C0020/R03</w:t>
            </w:r>
            <w:r>
              <w:rPr>
                <w:sz w:val="20"/>
              </w:rPr>
              <w:t>7</w:t>
            </w:r>
            <w:r w:rsidRPr="00367B3F">
              <w:rPr>
                <w:sz w:val="20"/>
              </w:rPr>
              <w:t>0</w:t>
            </w:r>
          </w:p>
        </w:tc>
        <w:tc>
          <w:tcPr>
            <w:tcW w:w="2693" w:type="dxa"/>
            <w:hideMark/>
          </w:tcPr>
          <w:p w14:paraId="0A744A95" w14:textId="77777777" w:rsidR="00CE2D7D" w:rsidRPr="00367B3F" w:rsidRDefault="00CE2D7D">
            <w:pPr>
              <w:rPr>
                <w:sz w:val="20"/>
              </w:rPr>
            </w:pPr>
            <w:r w:rsidRPr="00367B3F">
              <w:rPr>
                <w:sz w:val="20"/>
              </w:rPr>
              <w:t>Reinsurance receivables</w:t>
            </w:r>
          </w:p>
        </w:tc>
        <w:tc>
          <w:tcPr>
            <w:tcW w:w="5211" w:type="dxa"/>
            <w:hideMark/>
          </w:tcPr>
          <w:p w14:paraId="7644C146" w14:textId="77777777" w:rsidR="00836427" w:rsidRPr="00836427" w:rsidRDefault="00836427" w:rsidP="00836427">
            <w:pPr>
              <w:jc w:val="left"/>
              <w:rPr>
                <w:ins w:id="17" w:author="Author"/>
                <w:sz w:val="20"/>
                <w:lang w:val="en-US"/>
              </w:rPr>
            </w:pPr>
            <w:ins w:id="18" w:author="Author">
              <w:r w:rsidRPr="00836427">
                <w:rPr>
                  <w:sz w:val="20"/>
                  <w:lang w:val="en-US"/>
                </w:rPr>
                <w:t xml:space="preserve">For ‘Solvency II value’  column (C0010) this cell shall include all expected payments (due and past-due) from reinsurers linked to reinsurance business to the undertaking that are not included in reinsurance recoverables. </w:t>
              </w:r>
            </w:ins>
          </w:p>
          <w:p w14:paraId="46B79B15" w14:textId="77777777" w:rsidR="00836427" w:rsidRPr="00836427" w:rsidRDefault="00836427" w:rsidP="00836427">
            <w:pPr>
              <w:jc w:val="left"/>
              <w:rPr>
                <w:ins w:id="19" w:author="Author"/>
                <w:sz w:val="20"/>
                <w:lang w:val="en-US"/>
              </w:rPr>
            </w:pPr>
            <w:ins w:id="20" w:author="Author">
              <w:r w:rsidRPr="00836427">
                <w:rPr>
                  <w:sz w:val="20"/>
                  <w:lang w:val="en-US"/>
                </w:rPr>
                <w:t>These should not be included in the item "any other assets not elsewhere shown".</w:t>
              </w:r>
            </w:ins>
          </w:p>
          <w:p w14:paraId="0CC549D3" w14:textId="77777777" w:rsidR="00836427" w:rsidRPr="00836427" w:rsidRDefault="00836427" w:rsidP="00836427">
            <w:pPr>
              <w:jc w:val="left"/>
              <w:rPr>
                <w:ins w:id="21" w:author="Author"/>
                <w:sz w:val="20"/>
                <w:lang w:val="en-US"/>
              </w:rPr>
            </w:pPr>
            <w:ins w:id="22" w:author="Author">
              <w:r w:rsidRPr="00836427">
                <w:rPr>
                  <w:sz w:val="20"/>
                  <w:lang w:val="en-US"/>
                </w:rPr>
                <w:t>This cell in particular should take into account all expected payments from reinsurers to the undertaking corresponding to payments made by the undertaking to the policyholders.</w:t>
              </w:r>
            </w:ins>
          </w:p>
          <w:p w14:paraId="0A744A97" w14:textId="07ADEB4A" w:rsidR="008B005F" w:rsidRPr="00367B3F" w:rsidRDefault="00836427" w:rsidP="00836427">
            <w:pPr>
              <w:jc w:val="left"/>
              <w:rPr>
                <w:sz w:val="20"/>
                <w:lang w:val="en-US"/>
              </w:rPr>
            </w:pPr>
            <w:ins w:id="23" w:author="Author">
              <w:r w:rsidRPr="00836427">
                <w:rPr>
                  <w:sz w:val="20"/>
                  <w:lang w:val="en-US"/>
                </w:rPr>
                <w:t>It also includes all expected payments (due and past-due) from reinsurers in relation to other than insurance events or those that have been agreed between cedent and reinsurer and where the amount of the expected payment is certain.</w:t>
              </w:r>
            </w:ins>
          </w:p>
        </w:tc>
      </w:tr>
      <w:tr w:rsidR="00CE2D7D" w:rsidRPr="003C2704" w14:paraId="0A744A9C" w14:textId="77777777" w:rsidTr="009811CB">
        <w:trPr>
          <w:trHeight w:val="543"/>
        </w:trPr>
        <w:tc>
          <w:tcPr>
            <w:tcW w:w="1384" w:type="dxa"/>
            <w:hideMark/>
          </w:tcPr>
          <w:p w14:paraId="0A744A99" w14:textId="77777777"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C0020/R03</w:t>
            </w:r>
            <w:r>
              <w:rPr>
                <w:sz w:val="20"/>
              </w:rPr>
              <w:t>8</w:t>
            </w:r>
            <w:r w:rsidRPr="00367B3F">
              <w:rPr>
                <w:sz w:val="20"/>
              </w:rPr>
              <w:t>0</w:t>
            </w:r>
          </w:p>
        </w:tc>
        <w:tc>
          <w:tcPr>
            <w:tcW w:w="2693" w:type="dxa"/>
            <w:hideMark/>
          </w:tcPr>
          <w:p w14:paraId="0A744A9A" w14:textId="77777777" w:rsidR="00CE2D7D" w:rsidRPr="00367B3F" w:rsidRDefault="00CE2D7D" w:rsidP="00367B3F">
            <w:pPr>
              <w:jc w:val="left"/>
              <w:rPr>
                <w:sz w:val="20"/>
              </w:rPr>
            </w:pPr>
            <w:r w:rsidRPr="00367B3F">
              <w:rPr>
                <w:sz w:val="20"/>
              </w:rPr>
              <w:t>Receivables (trade, not insurance)</w:t>
            </w:r>
          </w:p>
        </w:tc>
        <w:tc>
          <w:tcPr>
            <w:tcW w:w="5211" w:type="dxa"/>
            <w:hideMark/>
          </w:tcPr>
          <w:p w14:paraId="0A744A9B" w14:textId="77777777" w:rsidR="00CE2D7D" w:rsidRPr="00367B3F" w:rsidRDefault="00CE2D7D" w:rsidP="00F37C4F">
            <w:pPr>
              <w:jc w:val="left"/>
              <w:rPr>
                <w:sz w:val="20"/>
                <w:lang w:val="en-US"/>
              </w:rPr>
            </w:pPr>
            <w:r w:rsidRPr="00367B3F">
              <w:rPr>
                <w:sz w:val="20"/>
                <w:lang w:val="en-US"/>
              </w:rPr>
              <w:t>Includes amounts receivables from employees or various business partners (not insurance-related), incl. public entities</w:t>
            </w:r>
            <w:r>
              <w:rPr>
                <w:sz w:val="20"/>
                <w:lang w:val="en-US"/>
              </w:rPr>
              <w:t>.</w:t>
            </w:r>
          </w:p>
        </w:tc>
      </w:tr>
      <w:tr w:rsidR="00CE2D7D" w:rsidRPr="003C2704" w14:paraId="0A744AA2" w14:textId="77777777" w:rsidTr="00367B3F">
        <w:trPr>
          <w:trHeight w:val="62"/>
        </w:trPr>
        <w:tc>
          <w:tcPr>
            <w:tcW w:w="1384" w:type="dxa"/>
            <w:hideMark/>
          </w:tcPr>
          <w:p w14:paraId="0A744A9D" w14:textId="77777777"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C0020/R04</w:t>
            </w:r>
            <w:r>
              <w:rPr>
                <w:sz w:val="20"/>
              </w:rPr>
              <w:t>1</w:t>
            </w:r>
            <w:r w:rsidRPr="00367B3F">
              <w:rPr>
                <w:sz w:val="20"/>
              </w:rPr>
              <w:t>0</w:t>
            </w:r>
          </w:p>
        </w:tc>
        <w:tc>
          <w:tcPr>
            <w:tcW w:w="2693" w:type="dxa"/>
            <w:hideMark/>
          </w:tcPr>
          <w:p w14:paraId="0A744A9E" w14:textId="77777777" w:rsidR="00CE2D7D" w:rsidRPr="00367B3F" w:rsidRDefault="00CE2D7D" w:rsidP="00367B3F">
            <w:pPr>
              <w:jc w:val="left"/>
              <w:rPr>
                <w:sz w:val="20"/>
              </w:rPr>
            </w:pPr>
            <w:r w:rsidRPr="00367B3F">
              <w:rPr>
                <w:sz w:val="20"/>
              </w:rPr>
              <w:t>Cash and cash equivalents</w:t>
            </w:r>
          </w:p>
        </w:tc>
        <w:tc>
          <w:tcPr>
            <w:tcW w:w="5211" w:type="dxa"/>
            <w:hideMark/>
          </w:tcPr>
          <w:p w14:paraId="0A744A9F" w14:textId="77777777" w:rsidR="00CE2D7D" w:rsidRPr="00367B3F" w:rsidRDefault="00CE2D7D" w:rsidP="00367B3F">
            <w:pPr>
              <w:jc w:val="left"/>
              <w:rPr>
                <w:sz w:val="20"/>
                <w:lang w:val="en-US"/>
              </w:rPr>
            </w:pPr>
            <w:r w:rsidRPr="00367B3F">
              <w:rPr>
                <w:sz w:val="20"/>
                <w:lang w:val="en-US"/>
              </w:rPr>
              <w:t xml:space="preserve">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 </w:t>
            </w:r>
          </w:p>
          <w:p w14:paraId="0A744AA0" w14:textId="77777777" w:rsidR="00CE2D7D" w:rsidRPr="00367B3F" w:rsidRDefault="00CE2D7D" w:rsidP="00367B3F">
            <w:pPr>
              <w:jc w:val="left"/>
              <w:rPr>
                <w:sz w:val="20"/>
                <w:lang w:val="en-US"/>
              </w:rPr>
            </w:pPr>
          </w:p>
          <w:p w14:paraId="0A744AA1" w14:textId="77777777" w:rsidR="00CE2D7D" w:rsidRPr="00367B3F" w:rsidRDefault="00490A28" w:rsidP="00367B3F">
            <w:pPr>
              <w:jc w:val="left"/>
              <w:rPr>
                <w:sz w:val="20"/>
                <w:lang w:val="en-US"/>
              </w:rPr>
            </w:pPr>
            <w:r>
              <w:rPr>
                <w:sz w:val="20"/>
                <w:lang w:val="en-US"/>
              </w:rPr>
              <w:t>Bank accounts shall</w:t>
            </w:r>
            <w:r w:rsidR="00CE2D7D" w:rsidRPr="00367B3F">
              <w:rPr>
                <w:sz w:val="20"/>
                <w:lang w:val="en-US"/>
              </w:rPr>
              <w:t xml:space="preserve"> not be netted off, thus only positive accounts </w:t>
            </w:r>
            <w:r w:rsidR="00CE2D7D">
              <w:rPr>
                <w:sz w:val="20"/>
                <w:lang w:val="en-US"/>
              </w:rPr>
              <w:t>shall</w:t>
            </w:r>
            <w:r w:rsidR="00CE2D7D" w:rsidRPr="00367B3F">
              <w:rPr>
                <w:sz w:val="20"/>
                <w:lang w:val="en-US"/>
              </w:rPr>
              <w:t xml:space="preserve"> be </w:t>
            </w:r>
            <w:r w:rsidR="00CE2D7D" w:rsidRPr="00F37C4F">
              <w:rPr>
                <w:sz w:val="20"/>
                <w:lang w:val="en-GB"/>
              </w:rPr>
              <w:t>recognised</w:t>
            </w:r>
            <w:r w:rsidR="00CE2D7D" w:rsidRPr="00367B3F">
              <w:rPr>
                <w:sz w:val="20"/>
                <w:lang w:val="en-US"/>
              </w:rPr>
              <w:t xml:space="preserve"> in this item and bank overdrafts shown within liabilities</w:t>
            </w:r>
            <w:r w:rsidR="00CE2D7D">
              <w:rPr>
                <w:sz w:val="20"/>
                <w:lang w:val="en-US"/>
              </w:rPr>
              <w:t xml:space="preserve"> unless </w:t>
            </w:r>
            <w:r w:rsidR="00CE2D7D" w:rsidRPr="00DA7D40">
              <w:rPr>
                <w:sz w:val="20"/>
                <w:lang w:val="en-US"/>
              </w:rPr>
              <w:t>where both legal right of offset and demonstrable intention to settle net exist</w:t>
            </w:r>
            <w:r w:rsidR="00CE2D7D" w:rsidRPr="00367B3F">
              <w:rPr>
                <w:sz w:val="20"/>
                <w:lang w:val="en-US"/>
              </w:rPr>
              <w:t>.</w:t>
            </w:r>
          </w:p>
        </w:tc>
      </w:tr>
      <w:tr w:rsidR="00CE2D7D" w:rsidRPr="003C2704" w14:paraId="0A744AA6" w14:textId="77777777" w:rsidTr="009811CB">
        <w:trPr>
          <w:trHeight w:val="513"/>
        </w:trPr>
        <w:tc>
          <w:tcPr>
            <w:tcW w:w="1384" w:type="dxa"/>
            <w:hideMark/>
          </w:tcPr>
          <w:p w14:paraId="0A744AA3" w14:textId="77777777"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C0020/R04</w:t>
            </w:r>
            <w:r>
              <w:rPr>
                <w:sz w:val="20"/>
              </w:rPr>
              <w:t>2</w:t>
            </w:r>
            <w:r w:rsidRPr="00367B3F">
              <w:rPr>
                <w:sz w:val="20"/>
              </w:rPr>
              <w:t>0</w:t>
            </w:r>
          </w:p>
        </w:tc>
        <w:tc>
          <w:tcPr>
            <w:tcW w:w="2693" w:type="dxa"/>
            <w:hideMark/>
          </w:tcPr>
          <w:p w14:paraId="0A744AA4" w14:textId="77777777" w:rsidR="00CE2D7D" w:rsidRPr="00367B3F" w:rsidRDefault="00CE2D7D" w:rsidP="00367B3F">
            <w:pPr>
              <w:jc w:val="left"/>
              <w:rPr>
                <w:sz w:val="20"/>
                <w:lang w:val="en-US"/>
              </w:rPr>
            </w:pPr>
            <w:r w:rsidRPr="00367B3F">
              <w:rPr>
                <w:sz w:val="20"/>
                <w:lang w:val="en-US"/>
              </w:rPr>
              <w:t>Any other assets, not elsewhere shown</w:t>
            </w:r>
          </w:p>
        </w:tc>
        <w:tc>
          <w:tcPr>
            <w:tcW w:w="5211" w:type="dxa"/>
            <w:hideMark/>
          </w:tcPr>
          <w:p w14:paraId="0A744AA5" w14:textId="77777777" w:rsidR="00CE2D7D" w:rsidRPr="00367B3F" w:rsidRDefault="00CE2D7D" w:rsidP="00F6561A">
            <w:pPr>
              <w:rPr>
                <w:sz w:val="20"/>
                <w:lang w:val="en-US"/>
              </w:rPr>
            </w:pPr>
            <w:r w:rsidRPr="00367B3F">
              <w:rPr>
                <w:sz w:val="20"/>
                <w:lang w:val="en-US"/>
              </w:rPr>
              <w:t>This is the amount of any other assets not elsewhere already included within balance Sheet items.</w:t>
            </w:r>
          </w:p>
        </w:tc>
      </w:tr>
      <w:tr w:rsidR="00CE2D7D" w:rsidRPr="003C2704" w14:paraId="0A744AAA" w14:textId="77777777" w:rsidTr="009811CB">
        <w:trPr>
          <w:trHeight w:val="563"/>
        </w:trPr>
        <w:tc>
          <w:tcPr>
            <w:tcW w:w="1384" w:type="dxa"/>
            <w:hideMark/>
          </w:tcPr>
          <w:p w14:paraId="0A744AA7" w14:textId="77777777" w:rsidR="00CE2D7D" w:rsidRPr="00367B3F" w:rsidRDefault="00CE2D7D" w:rsidP="00B80B3A">
            <w:pPr>
              <w:jc w:val="left"/>
              <w:rPr>
                <w:sz w:val="20"/>
              </w:rPr>
            </w:pPr>
            <w:r w:rsidRPr="00367B3F">
              <w:rPr>
                <w:sz w:val="20"/>
              </w:rPr>
              <w:t>C0010</w:t>
            </w:r>
            <w:r w:rsidR="00490A28">
              <w:rPr>
                <w:sz w:val="20"/>
              </w:rPr>
              <w:t xml:space="preserve"> </w:t>
            </w:r>
            <w:r w:rsidRPr="00367B3F">
              <w:rPr>
                <w:sz w:val="20"/>
              </w:rPr>
              <w:t>-C0020/R0500</w:t>
            </w:r>
            <w:r>
              <w:rPr>
                <w:sz w:val="20"/>
              </w:rPr>
              <w:t xml:space="preserve"> </w:t>
            </w:r>
          </w:p>
        </w:tc>
        <w:tc>
          <w:tcPr>
            <w:tcW w:w="2693" w:type="dxa"/>
            <w:hideMark/>
          </w:tcPr>
          <w:p w14:paraId="0A744AA8" w14:textId="77777777" w:rsidR="00CE2D7D" w:rsidRPr="00367B3F" w:rsidRDefault="00CE2D7D">
            <w:pPr>
              <w:rPr>
                <w:sz w:val="20"/>
              </w:rPr>
            </w:pPr>
            <w:r w:rsidRPr="00367B3F">
              <w:rPr>
                <w:sz w:val="20"/>
              </w:rPr>
              <w:t>Total assets</w:t>
            </w:r>
          </w:p>
        </w:tc>
        <w:tc>
          <w:tcPr>
            <w:tcW w:w="5211" w:type="dxa"/>
            <w:hideMark/>
          </w:tcPr>
          <w:p w14:paraId="0A744AA9" w14:textId="77777777" w:rsidR="00CE2D7D" w:rsidRPr="009811CB" w:rsidRDefault="00CE2D7D" w:rsidP="00367B3F">
            <w:pPr>
              <w:jc w:val="left"/>
              <w:rPr>
                <w:sz w:val="20"/>
                <w:lang w:val="en-US"/>
              </w:rPr>
            </w:pPr>
            <w:r w:rsidRPr="00367B3F">
              <w:rPr>
                <w:sz w:val="20"/>
                <w:lang w:val="en-US"/>
              </w:rPr>
              <w:t>This is the overall total amount of all assets.</w:t>
            </w:r>
          </w:p>
        </w:tc>
      </w:tr>
      <w:tr w:rsidR="00CE2D7D" w:rsidRPr="00585D0C" w14:paraId="0A744AAC" w14:textId="77777777" w:rsidTr="009811CB">
        <w:trPr>
          <w:trHeight w:val="402"/>
        </w:trPr>
        <w:tc>
          <w:tcPr>
            <w:tcW w:w="9288" w:type="dxa"/>
            <w:gridSpan w:val="3"/>
            <w:vAlign w:val="center"/>
            <w:hideMark/>
          </w:tcPr>
          <w:p w14:paraId="0A744AAB" w14:textId="77777777" w:rsidR="00CE2D7D" w:rsidRPr="00367B3F" w:rsidRDefault="00CE2D7D" w:rsidP="009811CB">
            <w:pPr>
              <w:jc w:val="left"/>
              <w:rPr>
                <w:b/>
                <w:sz w:val="20"/>
              </w:rPr>
            </w:pPr>
            <w:r w:rsidRPr="00367B3F">
              <w:rPr>
                <w:b/>
                <w:sz w:val="20"/>
              </w:rPr>
              <w:t>LIABILITIES</w:t>
            </w:r>
          </w:p>
        </w:tc>
      </w:tr>
      <w:tr w:rsidR="00CE2D7D" w:rsidRPr="003C2704" w14:paraId="0A744AB3" w14:textId="77777777" w:rsidTr="009811CB">
        <w:trPr>
          <w:trHeight w:val="1055"/>
        </w:trPr>
        <w:tc>
          <w:tcPr>
            <w:tcW w:w="1384" w:type="dxa"/>
            <w:hideMark/>
          </w:tcPr>
          <w:p w14:paraId="0A744AAD" w14:textId="77777777" w:rsidR="00CE2D7D" w:rsidRPr="00367B3F" w:rsidRDefault="00CE2D7D" w:rsidP="00B80B3A">
            <w:pPr>
              <w:jc w:val="left"/>
              <w:rPr>
                <w:sz w:val="20"/>
              </w:rPr>
            </w:pPr>
            <w:r>
              <w:rPr>
                <w:sz w:val="20"/>
              </w:rPr>
              <w:t>C0010</w:t>
            </w:r>
            <w:r w:rsidR="00490A28">
              <w:rPr>
                <w:sz w:val="20"/>
              </w:rPr>
              <w:t xml:space="preserve"> </w:t>
            </w:r>
            <w:r>
              <w:rPr>
                <w:sz w:val="20"/>
              </w:rPr>
              <w:t>-</w:t>
            </w:r>
            <w:r w:rsidRPr="00367B3F">
              <w:rPr>
                <w:sz w:val="20"/>
              </w:rPr>
              <w:t>C0020/R0510</w:t>
            </w:r>
          </w:p>
        </w:tc>
        <w:tc>
          <w:tcPr>
            <w:tcW w:w="2693" w:type="dxa"/>
            <w:hideMark/>
          </w:tcPr>
          <w:p w14:paraId="0A744AAE" w14:textId="77777777" w:rsidR="00CE2D7D" w:rsidRPr="00367B3F" w:rsidRDefault="00CE2D7D">
            <w:pPr>
              <w:rPr>
                <w:sz w:val="20"/>
              </w:rPr>
            </w:pPr>
            <w:r w:rsidRPr="00367B3F">
              <w:rPr>
                <w:sz w:val="20"/>
              </w:rPr>
              <w:t>Technical provisions – non-life</w:t>
            </w:r>
          </w:p>
        </w:tc>
        <w:tc>
          <w:tcPr>
            <w:tcW w:w="5211" w:type="dxa"/>
            <w:hideMark/>
          </w:tcPr>
          <w:p w14:paraId="0A744AAF" w14:textId="77777777" w:rsidR="00CE2D7D" w:rsidRPr="007429A7" w:rsidRDefault="00CE2D7D" w:rsidP="00CB0581">
            <w:pPr>
              <w:rPr>
                <w:sz w:val="20"/>
                <w:lang w:val="en-US"/>
              </w:rPr>
            </w:pPr>
            <w:r>
              <w:rPr>
                <w:sz w:val="20"/>
                <w:lang w:val="en-US"/>
              </w:rPr>
              <w:t>Sum of the technical provisions non-life.</w:t>
            </w:r>
          </w:p>
          <w:p w14:paraId="0A744AB0" w14:textId="77777777" w:rsidR="00CE2D7D" w:rsidRDefault="00CE2D7D" w:rsidP="003D01BF">
            <w:pPr>
              <w:rPr>
                <w:sz w:val="20"/>
                <w:lang w:val="en-US"/>
              </w:rPr>
            </w:pPr>
          </w:p>
          <w:p w14:paraId="0A744AB1" w14:textId="77777777" w:rsidR="00CE2D7D" w:rsidRPr="007429A7"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p w14:paraId="0A744AB2" w14:textId="77777777" w:rsidR="00CE2D7D" w:rsidRPr="00367B3F" w:rsidRDefault="00CE2D7D" w:rsidP="003D01BF">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of technical provisions for non –life between non – life (excluding health) and health (similar to non – life) is not possible, this item shall reflect the sum.</w:t>
            </w:r>
          </w:p>
        </w:tc>
      </w:tr>
      <w:tr w:rsidR="00CE2D7D" w:rsidRPr="00BE7450" w14:paraId="0A744AB9" w14:textId="77777777" w:rsidTr="00367B3F">
        <w:trPr>
          <w:trHeight w:val="941"/>
        </w:trPr>
        <w:tc>
          <w:tcPr>
            <w:tcW w:w="1384" w:type="dxa"/>
            <w:hideMark/>
          </w:tcPr>
          <w:p w14:paraId="0A744AB4" w14:textId="77777777"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C0020/R0520</w:t>
            </w:r>
            <w:r>
              <w:rPr>
                <w:sz w:val="20"/>
              </w:rPr>
              <w:t xml:space="preserve"> </w:t>
            </w:r>
          </w:p>
        </w:tc>
        <w:tc>
          <w:tcPr>
            <w:tcW w:w="2693" w:type="dxa"/>
            <w:hideMark/>
          </w:tcPr>
          <w:p w14:paraId="0A744AB5" w14:textId="77777777" w:rsidR="00CE2D7D" w:rsidRPr="00367B3F" w:rsidRDefault="00CE2D7D" w:rsidP="00367B3F">
            <w:pPr>
              <w:jc w:val="left"/>
              <w:rPr>
                <w:sz w:val="20"/>
              </w:rPr>
            </w:pPr>
            <w:r w:rsidRPr="00367B3F">
              <w:rPr>
                <w:sz w:val="20"/>
              </w:rPr>
              <w:t>Technical provisions – non-life (excluding health)</w:t>
            </w:r>
          </w:p>
        </w:tc>
        <w:tc>
          <w:tcPr>
            <w:tcW w:w="5211" w:type="dxa"/>
            <w:hideMark/>
          </w:tcPr>
          <w:p w14:paraId="0A744AB6" w14:textId="77777777" w:rsidR="00CE2D7D" w:rsidRPr="00367B3F" w:rsidRDefault="00CE2D7D" w:rsidP="002D1F0F">
            <w:pPr>
              <w:rPr>
                <w:sz w:val="20"/>
              </w:rPr>
            </w:pPr>
            <w:r w:rsidRPr="00367B3F">
              <w:rPr>
                <w:sz w:val="20"/>
              </w:rPr>
              <w:t xml:space="preserve">This is the total amount of technical provisions for non – life business (excluding health). </w:t>
            </w:r>
          </w:p>
          <w:p w14:paraId="0A744AB7" w14:textId="77777777" w:rsidR="00CE2D7D" w:rsidRDefault="00CE2D7D" w:rsidP="00BB4E50">
            <w:pPr>
              <w:rPr>
                <w:sz w:val="20"/>
                <w:lang w:val="en-US"/>
              </w:rPr>
            </w:pPr>
          </w:p>
          <w:p w14:paraId="0A744AB8" w14:textId="77777777" w:rsidR="00CE2D7D" w:rsidRPr="00DA3E63"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BE7450" w14:paraId="0A744ABF" w14:textId="77777777" w:rsidTr="00DA3E63">
        <w:trPr>
          <w:trHeight w:val="346"/>
        </w:trPr>
        <w:tc>
          <w:tcPr>
            <w:tcW w:w="1384" w:type="dxa"/>
            <w:hideMark/>
          </w:tcPr>
          <w:p w14:paraId="0A744ABA" w14:textId="77777777" w:rsidR="00CE2D7D" w:rsidRPr="00367B3F" w:rsidRDefault="00CE2D7D" w:rsidP="00B80B3A">
            <w:pPr>
              <w:jc w:val="left"/>
              <w:rPr>
                <w:sz w:val="20"/>
              </w:rPr>
            </w:pPr>
            <w:r w:rsidRPr="00367B3F">
              <w:rPr>
                <w:sz w:val="20"/>
              </w:rPr>
              <w:t>C0010/R0530</w:t>
            </w:r>
          </w:p>
        </w:tc>
        <w:tc>
          <w:tcPr>
            <w:tcW w:w="2693" w:type="dxa"/>
            <w:hideMark/>
          </w:tcPr>
          <w:p w14:paraId="0A744ABB" w14:textId="77777777" w:rsidR="00CE2D7D" w:rsidRPr="00367B3F" w:rsidRDefault="00CE2D7D" w:rsidP="00367B3F">
            <w:pPr>
              <w:jc w:val="left"/>
              <w:rPr>
                <w:sz w:val="20"/>
              </w:rPr>
            </w:pPr>
            <w:r w:rsidRPr="00367B3F">
              <w:rPr>
                <w:sz w:val="20"/>
              </w:rPr>
              <w:t>Technical provisions – non-life (excluding health) – technical provisions  calculated as a whole</w:t>
            </w:r>
          </w:p>
        </w:tc>
        <w:tc>
          <w:tcPr>
            <w:tcW w:w="5211" w:type="dxa"/>
            <w:hideMark/>
          </w:tcPr>
          <w:p w14:paraId="0A744ABC" w14:textId="77777777" w:rsidR="00CE2D7D" w:rsidRDefault="00CE2D7D" w:rsidP="00F6561A">
            <w:pPr>
              <w:rPr>
                <w:sz w:val="20"/>
              </w:rPr>
            </w:pPr>
            <w:r w:rsidRPr="00367B3F">
              <w:rPr>
                <w:sz w:val="20"/>
              </w:rPr>
              <w:t>This is the total amount of technical provisions calculated as whole (replicable/hedgeable portfolio) for non – life business (excluding health).</w:t>
            </w:r>
          </w:p>
          <w:p w14:paraId="0A744ABD" w14:textId="77777777" w:rsidR="00CE2D7D" w:rsidRDefault="00CE2D7D" w:rsidP="00F6561A">
            <w:pPr>
              <w:rPr>
                <w:sz w:val="20"/>
              </w:rPr>
            </w:pPr>
          </w:p>
          <w:p w14:paraId="0A744ABE" w14:textId="77777777" w:rsidR="00CE2D7D" w:rsidRPr="009811CB"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AC6" w14:textId="77777777" w:rsidTr="00367B3F">
        <w:trPr>
          <w:trHeight w:val="982"/>
        </w:trPr>
        <w:tc>
          <w:tcPr>
            <w:tcW w:w="1384" w:type="dxa"/>
            <w:hideMark/>
          </w:tcPr>
          <w:p w14:paraId="0A744AC0" w14:textId="77777777" w:rsidR="00CE2D7D" w:rsidRPr="00367B3F" w:rsidRDefault="00CE2D7D" w:rsidP="00B80B3A">
            <w:pPr>
              <w:jc w:val="left"/>
              <w:rPr>
                <w:sz w:val="20"/>
              </w:rPr>
            </w:pPr>
            <w:r w:rsidRPr="00367B3F">
              <w:rPr>
                <w:sz w:val="20"/>
              </w:rPr>
              <w:lastRenderedPageBreak/>
              <w:t>C0010/R0540</w:t>
            </w:r>
            <w:r>
              <w:rPr>
                <w:sz w:val="20"/>
              </w:rPr>
              <w:t xml:space="preserve"> </w:t>
            </w:r>
          </w:p>
        </w:tc>
        <w:tc>
          <w:tcPr>
            <w:tcW w:w="2693" w:type="dxa"/>
            <w:hideMark/>
          </w:tcPr>
          <w:p w14:paraId="0A744AC1" w14:textId="77777777" w:rsidR="00CE2D7D" w:rsidRPr="00367B3F" w:rsidRDefault="00CE2D7D" w:rsidP="00367B3F">
            <w:pPr>
              <w:jc w:val="left"/>
              <w:rPr>
                <w:sz w:val="20"/>
                <w:lang w:val="en-US"/>
              </w:rPr>
            </w:pPr>
            <w:r w:rsidRPr="00367B3F">
              <w:rPr>
                <w:sz w:val="20"/>
                <w:lang w:val="en-US"/>
              </w:rPr>
              <w:t>Technical provisions – non-life (excluding health) - Best estimate</w:t>
            </w:r>
          </w:p>
        </w:tc>
        <w:tc>
          <w:tcPr>
            <w:tcW w:w="5211" w:type="dxa"/>
            <w:hideMark/>
          </w:tcPr>
          <w:p w14:paraId="0A744AC2" w14:textId="77777777" w:rsidR="00CE2D7D" w:rsidRPr="00367B3F" w:rsidRDefault="00CE2D7D" w:rsidP="0001289D">
            <w:pPr>
              <w:rPr>
                <w:sz w:val="20"/>
                <w:lang w:val="en-US"/>
              </w:rPr>
            </w:pPr>
            <w:r w:rsidRPr="00367B3F">
              <w:rPr>
                <w:sz w:val="20"/>
                <w:lang w:val="en-US"/>
              </w:rPr>
              <w:t xml:space="preserve">This is the total amount of best estimate of technical provisions for non - life business (excluding health). </w:t>
            </w:r>
          </w:p>
          <w:p w14:paraId="0A744AC3" w14:textId="77777777" w:rsidR="00CE2D7D" w:rsidRPr="00367B3F" w:rsidRDefault="00CE2D7D" w:rsidP="0001289D">
            <w:pPr>
              <w:rPr>
                <w:sz w:val="20"/>
                <w:lang w:val="en-US"/>
              </w:rPr>
            </w:pPr>
            <w:r w:rsidRPr="00367B3F">
              <w:rPr>
                <w:sz w:val="20"/>
                <w:lang w:val="en-US"/>
              </w:rPr>
              <w:t>Best estimate shall be reported  gross of reinsurance</w:t>
            </w:r>
          </w:p>
          <w:p w14:paraId="0A744AC4" w14:textId="77777777" w:rsidR="00CE2D7D" w:rsidRDefault="00CE2D7D" w:rsidP="00F6561A">
            <w:pPr>
              <w:rPr>
                <w:sz w:val="20"/>
                <w:lang w:val="en-US"/>
              </w:rPr>
            </w:pPr>
          </w:p>
          <w:p w14:paraId="0A744AC5"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ACC" w14:textId="77777777" w:rsidTr="00367B3F">
        <w:trPr>
          <w:trHeight w:val="975"/>
        </w:trPr>
        <w:tc>
          <w:tcPr>
            <w:tcW w:w="1384" w:type="dxa"/>
            <w:hideMark/>
          </w:tcPr>
          <w:p w14:paraId="0A744AC7" w14:textId="77777777" w:rsidR="00CE2D7D" w:rsidRPr="00367B3F" w:rsidRDefault="00CE2D7D" w:rsidP="00B80B3A">
            <w:pPr>
              <w:jc w:val="left"/>
              <w:rPr>
                <w:sz w:val="20"/>
              </w:rPr>
            </w:pPr>
            <w:r w:rsidRPr="00367B3F">
              <w:rPr>
                <w:sz w:val="20"/>
              </w:rPr>
              <w:t>C0010/R0550</w:t>
            </w:r>
            <w:r>
              <w:rPr>
                <w:sz w:val="20"/>
              </w:rPr>
              <w:t xml:space="preserve"> </w:t>
            </w:r>
          </w:p>
        </w:tc>
        <w:tc>
          <w:tcPr>
            <w:tcW w:w="2693" w:type="dxa"/>
            <w:hideMark/>
          </w:tcPr>
          <w:p w14:paraId="0A744AC8" w14:textId="77777777" w:rsidR="00CE2D7D" w:rsidRPr="00367B3F" w:rsidRDefault="00CE2D7D">
            <w:pPr>
              <w:pBdr>
                <w:top w:val="single" w:sz="6" w:space="2" w:color="auto"/>
              </w:pBdr>
              <w:tabs>
                <w:tab w:val="right" w:pos="8222"/>
              </w:tabs>
              <w:rPr>
                <w:sz w:val="20"/>
                <w:lang w:val="en-US"/>
              </w:rPr>
            </w:pPr>
            <w:r w:rsidRPr="00367B3F">
              <w:rPr>
                <w:sz w:val="20"/>
                <w:lang w:val="en-US"/>
              </w:rPr>
              <w:t>Technical provisions – non-life (excluding health) - Risk margin</w:t>
            </w:r>
          </w:p>
        </w:tc>
        <w:tc>
          <w:tcPr>
            <w:tcW w:w="5211" w:type="dxa"/>
            <w:hideMark/>
          </w:tcPr>
          <w:p w14:paraId="0A744AC9" w14:textId="77777777" w:rsidR="00CE2D7D" w:rsidRPr="00367B3F" w:rsidRDefault="00CE2D7D" w:rsidP="0001289D">
            <w:pPr>
              <w:pBdr>
                <w:top w:val="single" w:sz="6" w:space="2" w:color="auto"/>
              </w:pBdr>
              <w:tabs>
                <w:tab w:val="right" w:pos="8222"/>
              </w:tabs>
              <w:rPr>
                <w:sz w:val="20"/>
                <w:lang w:val="en-US"/>
              </w:rPr>
            </w:pPr>
            <w:r w:rsidRPr="00367B3F">
              <w:rPr>
                <w:sz w:val="20"/>
                <w:lang w:val="en-US"/>
              </w:rPr>
              <w:t xml:space="preserve">This is the total amount of risk margin of technical provisions for non – life business (excluding health). </w:t>
            </w:r>
          </w:p>
          <w:p w14:paraId="0A744ACA" w14:textId="77777777" w:rsidR="00CE2D7D" w:rsidRDefault="00CE2D7D" w:rsidP="00F6561A">
            <w:pPr>
              <w:pBdr>
                <w:top w:val="single" w:sz="6" w:space="2" w:color="auto"/>
              </w:pBdr>
              <w:tabs>
                <w:tab w:val="right" w:pos="8222"/>
              </w:tabs>
              <w:rPr>
                <w:sz w:val="20"/>
                <w:lang w:val="en-US"/>
              </w:rPr>
            </w:pPr>
          </w:p>
          <w:p w14:paraId="0A744ACB" w14:textId="77777777" w:rsidR="00CE2D7D" w:rsidRPr="00367B3F" w:rsidRDefault="00CE2D7D" w:rsidP="009811CB">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14:paraId="0A744AD2" w14:textId="77777777" w:rsidTr="00367B3F">
        <w:trPr>
          <w:trHeight w:val="970"/>
        </w:trPr>
        <w:tc>
          <w:tcPr>
            <w:tcW w:w="1384" w:type="dxa"/>
            <w:hideMark/>
          </w:tcPr>
          <w:p w14:paraId="0A744ACD" w14:textId="77777777" w:rsidR="00CE2D7D" w:rsidRPr="00367B3F" w:rsidRDefault="00CE2D7D" w:rsidP="00B80B3A">
            <w:pPr>
              <w:jc w:val="left"/>
              <w:rPr>
                <w:sz w:val="20"/>
              </w:rPr>
            </w:pPr>
            <w:r w:rsidRPr="00367B3F">
              <w:rPr>
                <w:sz w:val="20"/>
              </w:rPr>
              <w:t>C0010- C0020/R0560</w:t>
            </w:r>
          </w:p>
        </w:tc>
        <w:tc>
          <w:tcPr>
            <w:tcW w:w="2693" w:type="dxa"/>
            <w:hideMark/>
          </w:tcPr>
          <w:p w14:paraId="0A744ACE" w14:textId="77777777" w:rsidR="00CE2D7D" w:rsidRPr="00367B3F" w:rsidRDefault="00CE2D7D">
            <w:pPr>
              <w:rPr>
                <w:sz w:val="20"/>
                <w:lang w:val="en-US"/>
              </w:rPr>
            </w:pPr>
            <w:r w:rsidRPr="00367B3F">
              <w:rPr>
                <w:sz w:val="20"/>
                <w:lang w:val="en-US"/>
              </w:rPr>
              <w:t>Technical provisions – health (similar to non-life)</w:t>
            </w:r>
          </w:p>
        </w:tc>
        <w:tc>
          <w:tcPr>
            <w:tcW w:w="5211" w:type="dxa"/>
            <w:hideMark/>
          </w:tcPr>
          <w:p w14:paraId="0A744ACF" w14:textId="77777777" w:rsidR="00CE2D7D" w:rsidRDefault="00CE2D7D" w:rsidP="0098295D">
            <w:pPr>
              <w:rPr>
                <w:sz w:val="20"/>
                <w:lang w:val="en-US"/>
              </w:rPr>
            </w:pPr>
            <w:r w:rsidRPr="00367B3F">
              <w:rPr>
                <w:sz w:val="20"/>
                <w:lang w:val="en-US"/>
              </w:rPr>
              <w:t>This is the total amount of technical provisions for health (similar to non – life).</w:t>
            </w:r>
          </w:p>
          <w:p w14:paraId="0A744AD0" w14:textId="77777777" w:rsidR="00CE2D7D" w:rsidRDefault="00CE2D7D" w:rsidP="00BB4E50">
            <w:pPr>
              <w:rPr>
                <w:sz w:val="20"/>
                <w:lang w:val="en-US"/>
              </w:rPr>
            </w:pPr>
          </w:p>
          <w:p w14:paraId="0A744AD1" w14:textId="77777777"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14:paraId="0A744AD8" w14:textId="77777777" w:rsidTr="00367B3F">
        <w:trPr>
          <w:trHeight w:val="1050"/>
        </w:trPr>
        <w:tc>
          <w:tcPr>
            <w:tcW w:w="1384" w:type="dxa"/>
            <w:hideMark/>
          </w:tcPr>
          <w:p w14:paraId="0A744AD3" w14:textId="77777777" w:rsidR="00CE2D7D" w:rsidRPr="00367B3F" w:rsidRDefault="00CE2D7D" w:rsidP="00B80B3A">
            <w:pPr>
              <w:jc w:val="left"/>
              <w:rPr>
                <w:sz w:val="20"/>
              </w:rPr>
            </w:pPr>
            <w:r w:rsidRPr="00367B3F">
              <w:rPr>
                <w:sz w:val="20"/>
              </w:rPr>
              <w:t>C0010/R0570</w:t>
            </w:r>
            <w:r>
              <w:rPr>
                <w:sz w:val="20"/>
              </w:rPr>
              <w:t xml:space="preserve"> </w:t>
            </w:r>
          </w:p>
        </w:tc>
        <w:tc>
          <w:tcPr>
            <w:tcW w:w="2693" w:type="dxa"/>
            <w:hideMark/>
          </w:tcPr>
          <w:p w14:paraId="0A744AD4" w14:textId="77777777" w:rsidR="00CE2D7D" w:rsidRPr="00367B3F" w:rsidRDefault="00CE2D7D" w:rsidP="00367B3F">
            <w:pPr>
              <w:jc w:val="left"/>
              <w:rPr>
                <w:sz w:val="20"/>
                <w:lang w:val="en-US"/>
              </w:rPr>
            </w:pPr>
            <w:r w:rsidRPr="00367B3F">
              <w:rPr>
                <w:sz w:val="20"/>
                <w:lang w:val="en-US"/>
              </w:rPr>
              <w:t>Technical provisions – health (similar to non - life) – technical provisions  calculated as a whole</w:t>
            </w:r>
          </w:p>
        </w:tc>
        <w:tc>
          <w:tcPr>
            <w:tcW w:w="5211" w:type="dxa"/>
            <w:hideMark/>
          </w:tcPr>
          <w:p w14:paraId="0A744AD5" w14:textId="77777777" w:rsidR="00CE2D7D" w:rsidRPr="00367B3F" w:rsidRDefault="00CE2D7D">
            <w:pPr>
              <w:rPr>
                <w:sz w:val="20"/>
                <w:lang w:val="en-US"/>
              </w:rPr>
            </w:pPr>
            <w:r w:rsidRPr="00367B3F">
              <w:rPr>
                <w:sz w:val="20"/>
                <w:lang w:val="en-US"/>
              </w:rPr>
              <w:t xml:space="preserve">This is the total amount of technical provisions calculated as a whole (replicable / hedgeable portfolio) for health (similar to </w:t>
            </w:r>
            <w:r>
              <w:rPr>
                <w:sz w:val="20"/>
                <w:lang w:val="en-US"/>
              </w:rPr>
              <w:t xml:space="preserve">non - </w:t>
            </w:r>
            <w:r w:rsidRPr="00367B3F">
              <w:rPr>
                <w:sz w:val="20"/>
                <w:lang w:val="en-US"/>
              </w:rPr>
              <w:t>life).</w:t>
            </w:r>
          </w:p>
          <w:p w14:paraId="0A744AD6" w14:textId="77777777" w:rsidR="00CE2D7D" w:rsidRDefault="00CE2D7D" w:rsidP="00BB4E50">
            <w:pPr>
              <w:rPr>
                <w:sz w:val="20"/>
                <w:lang w:val="en-US"/>
              </w:rPr>
            </w:pPr>
          </w:p>
          <w:p w14:paraId="0A744AD7" w14:textId="77777777"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14:paraId="0A744ADF" w14:textId="77777777" w:rsidTr="00367B3F">
        <w:trPr>
          <w:trHeight w:val="1055"/>
        </w:trPr>
        <w:tc>
          <w:tcPr>
            <w:tcW w:w="1384" w:type="dxa"/>
            <w:hideMark/>
          </w:tcPr>
          <w:p w14:paraId="0A744AD9" w14:textId="77777777" w:rsidR="00CE2D7D" w:rsidRPr="00367B3F" w:rsidRDefault="00CE2D7D" w:rsidP="00B80B3A">
            <w:pPr>
              <w:jc w:val="left"/>
              <w:rPr>
                <w:sz w:val="20"/>
              </w:rPr>
            </w:pPr>
            <w:r w:rsidRPr="00367B3F">
              <w:rPr>
                <w:sz w:val="20"/>
              </w:rPr>
              <w:t>C0010/R0580</w:t>
            </w:r>
            <w:r>
              <w:rPr>
                <w:sz w:val="20"/>
              </w:rPr>
              <w:t xml:space="preserve"> </w:t>
            </w:r>
          </w:p>
        </w:tc>
        <w:tc>
          <w:tcPr>
            <w:tcW w:w="2693" w:type="dxa"/>
            <w:hideMark/>
          </w:tcPr>
          <w:p w14:paraId="0A744ADA" w14:textId="77777777" w:rsidR="00CE2D7D" w:rsidRPr="00367B3F" w:rsidRDefault="00CE2D7D" w:rsidP="00367B3F">
            <w:pPr>
              <w:jc w:val="left"/>
              <w:rPr>
                <w:sz w:val="20"/>
                <w:lang w:val="en-US"/>
              </w:rPr>
            </w:pPr>
            <w:r w:rsidRPr="00367B3F">
              <w:rPr>
                <w:sz w:val="20"/>
                <w:lang w:val="en-US"/>
              </w:rPr>
              <w:t>Technical provisions – health(similar to non -life) - Best estimate</w:t>
            </w:r>
          </w:p>
        </w:tc>
        <w:tc>
          <w:tcPr>
            <w:tcW w:w="5211" w:type="dxa"/>
            <w:hideMark/>
          </w:tcPr>
          <w:p w14:paraId="0A744ADB" w14:textId="77777777" w:rsidR="00CE2D7D" w:rsidRPr="00367B3F" w:rsidRDefault="00CE2D7D" w:rsidP="0043512B">
            <w:pPr>
              <w:rPr>
                <w:sz w:val="20"/>
                <w:lang w:val="en-US"/>
              </w:rPr>
            </w:pPr>
            <w:r w:rsidRPr="00367B3F">
              <w:rPr>
                <w:sz w:val="20"/>
                <w:lang w:val="en-US"/>
              </w:rPr>
              <w:t xml:space="preserve">This is the total amount of best estimate of technical provisions for health business (similar to non – life). </w:t>
            </w:r>
          </w:p>
          <w:p w14:paraId="0A744ADC" w14:textId="77777777" w:rsidR="00CE2D7D" w:rsidRPr="00367B3F" w:rsidRDefault="00CE2D7D" w:rsidP="0043512B">
            <w:pPr>
              <w:rPr>
                <w:sz w:val="20"/>
                <w:lang w:val="en-US"/>
              </w:rPr>
            </w:pPr>
            <w:r w:rsidRPr="00367B3F">
              <w:rPr>
                <w:sz w:val="20"/>
                <w:lang w:val="en-US"/>
              </w:rPr>
              <w:t>Best estimate shall be reported  gross of reinsurance</w:t>
            </w:r>
          </w:p>
          <w:p w14:paraId="0A744ADD" w14:textId="77777777" w:rsidR="00CE2D7D" w:rsidRDefault="00CE2D7D" w:rsidP="00F6561A">
            <w:pPr>
              <w:rPr>
                <w:sz w:val="20"/>
                <w:lang w:val="en-US"/>
              </w:rPr>
            </w:pPr>
          </w:p>
          <w:p w14:paraId="0A744ADE" w14:textId="77777777"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14:paraId="0A744AE5" w14:textId="77777777" w:rsidTr="00367B3F">
        <w:trPr>
          <w:trHeight w:val="1095"/>
        </w:trPr>
        <w:tc>
          <w:tcPr>
            <w:tcW w:w="1384" w:type="dxa"/>
            <w:hideMark/>
          </w:tcPr>
          <w:p w14:paraId="0A744AE0" w14:textId="77777777" w:rsidR="00CE2D7D" w:rsidRPr="00367B3F" w:rsidRDefault="00CE2D7D" w:rsidP="00B80B3A">
            <w:pPr>
              <w:jc w:val="left"/>
              <w:rPr>
                <w:sz w:val="20"/>
              </w:rPr>
            </w:pPr>
            <w:r w:rsidRPr="00367B3F">
              <w:rPr>
                <w:sz w:val="20"/>
              </w:rPr>
              <w:t>C0010/R0590</w:t>
            </w:r>
            <w:r>
              <w:rPr>
                <w:sz w:val="20"/>
              </w:rPr>
              <w:t xml:space="preserve"> </w:t>
            </w:r>
          </w:p>
        </w:tc>
        <w:tc>
          <w:tcPr>
            <w:tcW w:w="2693" w:type="dxa"/>
            <w:hideMark/>
          </w:tcPr>
          <w:p w14:paraId="0A744AE1" w14:textId="77777777" w:rsidR="00CE2D7D" w:rsidRPr="00367B3F" w:rsidRDefault="00CE2D7D" w:rsidP="00367B3F">
            <w:pPr>
              <w:jc w:val="left"/>
              <w:rPr>
                <w:sz w:val="20"/>
                <w:lang w:val="en-US"/>
              </w:rPr>
            </w:pPr>
            <w:r w:rsidRPr="00367B3F">
              <w:rPr>
                <w:sz w:val="20"/>
                <w:lang w:val="en-US"/>
              </w:rPr>
              <w:t>Technical provisions – health (similar to non – life) - Risk margin</w:t>
            </w:r>
          </w:p>
        </w:tc>
        <w:tc>
          <w:tcPr>
            <w:tcW w:w="5211" w:type="dxa"/>
            <w:hideMark/>
          </w:tcPr>
          <w:p w14:paraId="0A744AE2" w14:textId="77777777" w:rsidR="00CE2D7D" w:rsidRPr="00367B3F" w:rsidRDefault="00CE2D7D">
            <w:pPr>
              <w:rPr>
                <w:sz w:val="20"/>
                <w:lang w:val="en-US"/>
              </w:rPr>
            </w:pPr>
            <w:r w:rsidRPr="00367B3F">
              <w:rPr>
                <w:sz w:val="20"/>
                <w:lang w:val="en-US"/>
              </w:rPr>
              <w:t xml:space="preserve">This is the total amount of risk margin of technical provisions for health business (similar to non – life). </w:t>
            </w:r>
          </w:p>
          <w:p w14:paraId="0A744AE3" w14:textId="77777777" w:rsidR="00CE2D7D" w:rsidRDefault="00CE2D7D" w:rsidP="00F6561A">
            <w:pPr>
              <w:rPr>
                <w:sz w:val="20"/>
                <w:lang w:val="en-US"/>
              </w:rPr>
            </w:pPr>
          </w:p>
          <w:p w14:paraId="0A744AE4" w14:textId="77777777"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585D0C" w14:paraId="0A744AEC" w14:textId="77777777" w:rsidTr="00367B3F">
        <w:trPr>
          <w:trHeight w:val="2096"/>
        </w:trPr>
        <w:tc>
          <w:tcPr>
            <w:tcW w:w="1384" w:type="dxa"/>
            <w:hideMark/>
          </w:tcPr>
          <w:p w14:paraId="0A744AE6" w14:textId="77777777" w:rsidR="00CE2D7D" w:rsidRPr="00367B3F" w:rsidRDefault="00CE2D7D" w:rsidP="00B80B3A">
            <w:pPr>
              <w:pBdr>
                <w:top w:val="single" w:sz="6" w:space="2" w:color="auto"/>
              </w:pBdr>
              <w:tabs>
                <w:tab w:val="right" w:pos="8222"/>
              </w:tabs>
              <w:jc w:val="left"/>
              <w:rPr>
                <w:sz w:val="20"/>
              </w:rPr>
            </w:pPr>
            <w:r>
              <w:rPr>
                <w:sz w:val="20"/>
              </w:rPr>
              <w:t>C0010-</w:t>
            </w:r>
            <w:r w:rsidRPr="00367B3F">
              <w:rPr>
                <w:sz w:val="20"/>
              </w:rPr>
              <w:t>C0020/R0600</w:t>
            </w:r>
          </w:p>
        </w:tc>
        <w:tc>
          <w:tcPr>
            <w:tcW w:w="2693" w:type="dxa"/>
            <w:hideMark/>
          </w:tcPr>
          <w:p w14:paraId="0A744AE7" w14:textId="77777777" w:rsidR="00CE2D7D" w:rsidRPr="00367B3F" w:rsidRDefault="00CE2D7D" w:rsidP="00367B3F">
            <w:pPr>
              <w:jc w:val="left"/>
              <w:rPr>
                <w:sz w:val="20"/>
                <w:lang w:val="en-US"/>
              </w:rPr>
            </w:pPr>
            <w:r w:rsidRPr="00367B3F">
              <w:rPr>
                <w:sz w:val="20"/>
                <w:lang w:val="en-US"/>
              </w:rPr>
              <w:t>Technical provisions - life (excluding index-linked and unit-linked)</w:t>
            </w:r>
          </w:p>
        </w:tc>
        <w:tc>
          <w:tcPr>
            <w:tcW w:w="5211" w:type="dxa"/>
            <w:hideMark/>
          </w:tcPr>
          <w:p w14:paraId="0A744AE8" w14:textId="77777777" w:rsidR="00CE2D7D" w:rsidRDefault="00CE2D7D" w:rsidP="00440EFC">
            <w:pPr>
              <w:rPr>
                <w:sz w:val="20"/>
                <w:lang w:val="en-US"/>
              </w:rPr>
            </w:pPr>
            <w:r>
              <w:rPr>
                <w:sz w:val="20"/>
              </w:rPr>
              <w:t>Sum of the t</w:t>
            </w:r>
            <w:r w:rsidRPr="007429A7">
              <w:rPr>
                <w:sz w:val="20"/>
                <w:lang w:val="en-US"/>
              </w:rPr>
              <w:t>echnical provisions life (excluding index-linked and unit-linked)</w:t>
            </w:r>
            <w:r>
              <w:rPr>
                <w:sz w:val="20"/>
                <w:lang w:val="en-US"/>
              </w:rPr>
              <w:t>.</w:t>
            </w:r>
          </w:p>
          <w:p w14:paraId="0A744AE9" w14:textId="77777777" w:rsidR="00CE2D7D" w:rsidRDefault="00CE2D7D" w:rsidP="00440EFC">
            <w:pPr>
              <w:rPr>
                <w:sz w:val="20"/>
                <w:lang w:val="en-US"/>
              </w:rPr>
            </w:pPr>
          </w:p>
          <w:p w14:paraId="0A744AEA" w14:textId="77777777" w:rsidR="00CE2D7D" w:rsidRPr="007429A7"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p w14:paraId="0A744AEB" w14:textId="77777777" w:rsidR="00CE2D7D" w:rsidRPr="009811CB" w:rsidRDefault="00CE2D7D" w:rsidP="00EA1C84">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of technical provisions life (excluding index – linked and unit – linked) between health (similar to life) and life (excluding health, index- linked and unit – linked) is not possible, this item shall reflect the sum.</w:t>
            </w:r>
          </w:p>
        </w:tc>
      </w:tr>
      <w:tr w:rsidR="00CE2D7D" w:rsidRPr="003C2704" w14:paraId="0A744AF2" w14:textId="77777777" w:rsidTr="00367B3F">
        <w:trPr>
          <w:trHeight w:val="1097"/>
        </w:trPr>
        <w:tc>
          <w:tcPr>
            <w:tcW w:w="1384" w:type="dxa"/>
            <w:hideMark/>
          </w:tcPr>
          <w:p w14:paraId="0A744AED" w14:textId="77777777" w:rsidR="00CE2D7D" w:rsidRPr="00367B3F" w:rsidRDefault="00CE2D7D" w:rsidP="00B80B3A">
            <w:pPr>
              <w:jc w:val="left"/>
              <w:rPr>
                <w:sz w:val="20"/>
              </w:rPr>
            </w:pPr>
            <w:r w:rsidRPr="00367B3F">
              <w:rPr>
                <w:sz w:val="20"/>
              </w:rPr>
              <w:lastRenderedPageBreak/>
              <w:t>C0010- C0020/R0610</w:t>
            </w:r>
          </w:p>
        </w:tc>
        <w:tc>
          <w:tcPr>
            <w:tcW w:w="2693" w:type="dxa"/>
            <w:hideMark/>
          </w:tcPr>
          <w:p w14:paraId="0A744AEE" w14:textId="77777777" w:rsidR="00CE2D7D" w:rsidRPr="00367B3F" w:rsidRDefault="00CE2D7D" w:rsidP="00367B3F">
            <w:pPr>
              <w:jc w:val="left"/>
              <w:rPr>
                <w:sz w:val="20"/>
                <w:lang w:val="en-US"/>
              </w:rPr>
            </w:pPr>
            <w:r w:rsidRPr="00367B3F">
              <w:rPr>
                <w:sz w:val="20"/>
                <w:lang w:val="en-US"/>
              </w:rPr>
              <w:t>Technical provisions – health (similar to life)</w:t>
            </w:r>
          </w:p>
        </w:tc>
        <w:tc>
          <w:tcPr>
            <w:tcW w:w="5211" w:type="dxa"/>
            <w:hideMark/>
          </w:tcPr>
          <w:p w14:paraId="0A744AEF" w14:textId="77777777" w:rsidR="00CE2D7D" w:rsidRPr="00367B3F" w:rsidRDefault="00CE2D7D" w:rsidP="004624E7">
            <w:pPr>
              <w:rPr>
                <w:sz w:val="20"/>
                <w:lang w:val="en-US"/>
              </w:rPr>
            </w:pPr>
            <w:r w:rsidRPr="00367B3F">
              <w:rPr>
                <w:sz w:val="20"/>
                <w:lang w:val="en-US"/>
              </w:rPr>
              <w:t>This is the total amount of technical provisions for health (similar to life) business.</w:t>
            </w:r>
          </w:p>
          <w:p w14:paraId="0A744AF0" w14:textId="77777777" w:rsidR="00CE2D7D" w:rsidRDefault="00CE2D7D" w:rsidP="00F6561A">
            <w:pPr>
              <w:rPr>
                <w:sz w:val="20"/>
                <w:lang w:val="en-GB"/>
              </w:rPr>
            </w:pPr>
          </w:p>
          <w:p w14:paraId="0A744AF1"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AF8" w14:textId="77777777" w:rsidTr="00367B3F">
        <w:trPr>
          <w:trHeight w:val="1238"/>
        </w:trPr>
        <w:tc>
          <w:tcPr>
            <w:tcW w:w="1384" w:type="dxa"/>
            <w:hideMark/>
          </w:tcPr>
          <w:p w14:paraId="0A744AF3" w14:textId="77777777" w:rsidR="00CE2D7D" w:rsidRPr="00367B3F" w:rsidRDefault="00CE2D7D" w:rsidP="00B80B3A">
            <w:pPr>
              <w:jc w:val="left"/>
              <w:rPr>
                <w:sz w:val="20"/>
              </w:rPr>
            </w:pPr>
            <w:r w:rsidRPr="00367B3F">
              <w:rPr>
                <w:sz w:val="20"/>
              </w:rPr>
              <w:t>C0010/R0620</w:t>
            </w:r>
          </w:p>
        </w:tc>
        <w:tc>
          <w:tcPr>
            <w:tcW w:w="2693" w:type="dxa"/>
            <w:hideMark/>
          </w:tcPr>
          <w:p w14:paraId="0A744AF4" w14:textId="77777777" w:rsidR="00CE2D7D" w:rsidRPr="00367B3F" w:rsidRDefault="00CE2D7D" w:rsidP="00367B3F">
            <w:pPr>
              <w:jc w:val="left"/>
              <w:rPr>
                <w:sz w:val="20"/>
                <w:lang w:val="en-US"/>
              </w:rPr>
            </w:pPr>
            <w:r w:rsidRPr="00367B3F">
              <w:rPr>
                <w:sz w:val="20"/>
                <w:lang w:val="en-US"/>
              </w:rPr>
              <w:t>Technical provisions – health (similar to life) – technical provisions</w:t>
            </w:r>
            <w:r>
              <w:rPr>
                <w:sz w:val="20"/>
                <w:lang w:val="en-US"/>
              </w:rPr>
              <w:t xml:space="preserve"> </w:t>
            </w:r>
            <w:r w:rsidRPr="00367B3F">
              <w:rPr>
                <w:sz w:val="20"/>
                <w:lang w:val="en-US"/>
              </w:rPr>
              <w:t>calculated as a whole</w:t>
            </w:r>
          </w:p>
        </w:tc>
        <w:tc>
          <w:tcPr>
            <w:tcW w:w="5211" w:type="dxa"/>
            <w:hideMark/>
          </w:tcPr>
          <w:p w14:paraId="0A744AF5" w14:textId="77777777" w:rsidR="00CE2D7D" w:rsidRPr="00367B3F" w:rsidRDefault="00CE2D7D" w:rsidP="00450F49">
            <w:pPr>
              <w:rPr>
                <w:sz w:val="20"/>
                <w:highlight w:val="cyan"/>
                <w:lang w:val="en-US"/>
              </w:rPr>
            </w:pPr>
            <w:r w:rsidRPr="00367B3F">
              <w:rPr>
                <w:sz w:val="20"/>
                <w:lang w:val="en-US"/>
              </w:rPr>
              <w:t xml:space="preserve">This is the total amount of technical provisions calculated as a whole (replicable / hedgeable portfolio) for health (similar to life) business. </w:t>
            </w:r>
          </w:p>
          <w:p w14:paraId="0A744AF6" w14:textId="77777777" w:rsidR="00CE2D7D" w:rsidRDefault="00CE2D7D" w:rsidP="00450F49">
            <w:pPr>
              <w:rPr>
                <w:sz w:val="20"/>
                <w:lang w:val="en-US"/>
              </w:rPr>
            </w:pPr>
          </w:p>
          <w:p w14:paraId="0A744AF7"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AFF" w14:textId="77777777" w:rsidTr="00367B3F">
        <w:trPr>
          <w:trHeight w:val="1114"/>
        </w:trPr>
        <w:tc>
          <w:tcPr>
            <w:tcW w:w="1384" w:type="dxa"/>
            <w:hideMark/>
          </w:tcPr>
          <w:p w14:paraId="0A744AF9" w14:textId="77777777" w:rsidR="00CE2D7D" w:rsidRPr="00367B3F" w:rsidRDefault="00CE2D7D" w:rsidP="00B80B3A">
            <w:pPr>
              <w:jc w:val="left"/>
              <w:rPr>
                <w:sz w:val="20"/>
              </w:rPr>
            </w:pPr>
            <w:r w:rsidRPr="00367B3F">
              <w:rPr>
                <w:sz w:val="20"/>
              </w:rPr>
              <w:t>C0010/R0630</w:t>
            </w:r>
            <w:r>
              <w:rPr>
                <w:sz w:val="20"/>
              </w:rPr>
              <w:t xml:space="preserve"> </w:t>
            </w:r>
          </w:p>
        </w:tc>
        <w:tc>
          <w:tcPr>
            <w:tcW w:w="2693" w:type="dxa"/>
            <w:hideMark/>
          </w:tcPr>
          <w:p w14:paraId="0A744AFA" w14:textId="77777777" w:rsidR="00CE2D7D" w:rsidRPr="00367B3F" w:rsidRDefault="00CE2D7D" w:rsidP="00367B3F">
            <w:pPr>
              <w:jc w:val="left"/>
              <w:rPr>
                <w:sz w:val="20"/>
                <w:lang w:val="en-US"/>
              </w:rPr>
            </w:pPr>
            <w:r w:rsidRPr="00367B3F">
              <w:rPr>
                <w:sz w:val="20"/>
                <w:lang w:val="en-US"/>
              </w:rPr>
              <w:t>Technical provisions – health (similar to life) - Best estimate</w:t>
            </w:r>
          </w:p>
        </w:tc>
        <w:tc>
          <w:tcPr>
            <w:tcW w:w="5211" w:type="dxa"/>
            <w:hideMark/>
          </w:tcPr>
          <w:p w14:paraId="0A744AFB" w14:textId="77777777" w:rsidR="00CE2D7D" w:rsidRPr="00367B3F" w:rsidRDefault="00CE2D7D" w:rsidP="00C93D88">
            <w:pPr>
              <w:rPr>
                <w:sz w:val="20"/>
                <w:lang w:val="en-US"/>
              </w:rPr>
            </w:pPr>
            <w:r w:rsidRPr="00367B3F">
              <w:rPr>
                <w:sz w:val="20"/>
                <w:lang w:val="en-US"/>
              </w:rPr>
              <w:t xml:space="preserve">This is the total amount of best estimate of technical provisions for health (similar to life) business. </w:t>
            </w:r>
          </w:p>
          <w:p w14:paraId="0A744AFC" w14:textId="77777777" w:rsidR="00CE2D7D" w:rsidRDefault="00CE2D7D" w:rsidP="00F6561A">
            <w:pPr>
              <w:rPr>
                <w:sz w:val="20"/>
                <w:lang w:val="en-US"/>
              </w:rPr>
            </w:pPr>
            <w:r w:rsidRPr="00367B3F">
              <w:rPr>
                <w:sz w:val="20"/>
                <w:lang w:val="en-US"/>
              </w:rPr>
              <w:t>Best estimate shall be reported  gross of reinsurance</w:t>
            </w:r>
            <w:r>
              <w:rPr>
                <w:sz w:val="20"/>
                <w:lang w:val="en-US"/>
              </w:rPr>
              <w:t>.</w:t>
            </w:r>
          </w:p>
          <w:p w14:paraId="0A744AFD" w14:textId="77777777" w:rsidR="00CE2D7D" w:rsidRDefault="00CE2D7D" w:rsidP="00F6561A">
            <w:pPr>
              <w:rPr>
                <w:sz w:val="20"/>
                <w:lang w:val="en-US"/>
              </w:rPr>
            </w:pPr>
          </w:p>
          <w:p w14:paraId="0A744AFE"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B05" w14:textId="77777777" w:rsidTr="00367B3F">
        <w:trPr>
          <w:trHeight w:val="988"/>
        </w:trPr>
        <w:tc>
          <w:tcPr>
            <w:tcW w:w="1384" w:type="dxa"/>
            <w:hideMark/>
          </w:tcPr>
          <w:p w14:paraId="0A744B00" w14:textId="77777777" w:rsidR="00CE2D7D" w:rsidRPr="00367B3F" w:rsidRDefault="00CE2D7D" w:rsidP="00B80B3A">
            <w:pPr>
              <w:jc w:val="left"/>
              <w:rPr>
                <w:sz w:val="20"/>
              </w:rPr>
            </w:pPr>
            <w:r w:rsidRPr="00367B3F">
              <w:rPr>
                <w:sz w:val="20"/>
              </w:rPr>
              <w:t>C0010/R0640</w:t>
            </w:r>
            <w:r>
              <w:rPr>
                <w:sz w:val="20"/>
              </w:rPr>
              <w:t xml:space="preserve"> </w:t>
            </w:r>
          </w:p>
        </w:tc>
        <w:tc>
          <w:tcPr>
            <w:tcW w:w="2693" w:type="dxa"/>
            <w:hideMark/>
          </w:tcPr>
          <w:p w14:paraId="0A744B01" w14:textId="77777777" w:rsidR="00CE2D7D" w:rsidRPr="00367B3F" w:rsidRDefault="00CE2D7D" w:rsidP="00367B3F">
            <w:pPr>
              <w:jc w:val="left"/>
              <w:rPr>
                <w:sz w:val="20"/>
                <w:lang w:val="en-US"/>
              </w:rPr>
            </w:pPr>
            <w:r w:rsidRPr="00367B3F">
              <w:rPr>
                <w:sz w:val="20"/>
                <w:lang w:val="en-US"/>
              </w:rPr>
              <w:t>Technical provisions – health (similar to life) - Risk margin</w:t>
            </w:r>
          </w:p>
        </w:tc>
        <w:tc>
          <w:tcPr>
            <w:tcW w:w="5211" w:type="dxa"/>
            <w:hideMark/>
          </w:tcPr>
          <w:p w14:paraId="0A744B02" w14:textId="77777777" w:rsidR="00CE2D7D" w:rsidRDefault="00CE2D7D" w:rsidP="00F6561A">
            <w:pPr>
              <w:rPr>
                <w:sz w:val="20"/>
                <w:lang w:val="en-US"/>
              </w:rPr>
            </w:pPr>
            <w:r w:rsidRPr="00367B3F">
              <w:rPr>
                <w:sz w:val="20"/>
                <w:lang w:val="en-US"/>
              </w:rPr>
              <w:t>This is the total amount of risk margin of technical provisions for health (similar to life) business.</w:t>
            </w:r>
          </w:p>
          <w:p w14:paraId="0A744B03" w14:textId="77777777" w:rsidR="00CE2D7D" w:rsidRDefault="00CE2D7D" w:rsidP="00F6561A">
            <w:pPr>
              <w:rPr>
                <w:sz w:val="20"/>
                <w:lang w:val="en-US"/>
              </w:rPr>
            </w:pPr>
          </w:p>
          <w:p w14:paraId="0A744B04"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B0B" w14:textId="77777777" w:rsidTr="00367B3F">
        <w:trPr>
          <w:trHeight w:val="1130"/>
        </w:trPr>
        <w:tc>
          <w:tcPr>
            <w:tcW w:w="1384" w:type="dxa"/>
            <w:hideMark/>
          </w:tcPr>
          <w:p w14:paraId="0A744B06" w14:textId="77777777" w:rsidR="00CE2D7D" w:rsidRPr="00367B3F" w:rsidRDefault="00CE2D7D" w:rsidP="00B80B3A">
            <w:pPr>
              <w:jc w:val="left"/>
              <w:rPr>
                <w:sz w:val="20"/>
              </w:rPr>
            </w:pPr>
            <w:r w:rsidRPr="00367B3F">
              <w:rPr>
                <w:sz w:val="20"/>
              </w:rPr>
              <w:t>C0010- C0020/R0650</w:t>
            </w:r>
          </w:p>
        </w:tc>
        <w:tc>
          <w:tcPr>
            <w:tcW w:w="2693" w:type="dxa"/>
            <w:hideMark/>
          </w:tcPr>
          <w:p w14:paraId="0A744B07" w14:textId="77777777" w:rsidR="00CE2D7D" w:rsidRPr="00367B3F" w:rsidRDefault="00CE2D7D" w:rsidP="00367B3F">
            <w:pPr>
              <w:jc w:val="left"/>
              <w:rPr>
                <w:sz w:val="20"/>
                <w:lang w:val="en-US"/>
              </w:rPr>
            </w:pPr>
            <w:r w:rsidRPr="00367B3F">
              <w:rPr>
                <w:sz w:val="20"/>
                <w:lang w:val="en-US"/>
              </w:rPr>
              <w:t>Technical provisions – life (excl.  health and index-linked and unit-linked)</w:t>
            </w:r>
          </w:p>
        </w:tc>
        <w:tc>
          <w:tcPr>
            <w:tcW w:w="5211" w:type="dxa"/>
            <w:hideMark/>
          </w:tcPr>
          <w:p w14:paraId="0A744B08" w14:textId="77777777" w:rsidR="00CE2D7D" w:rsidRDefault="00CE2D7D" w:rsidP="003A47A1">
            <w:pPr>
              <w:rPr>
                <w:sz w:val="20"/>
                <w:lang w:val="en-US"/>
              </w:rPr>
            </w:pPr>
            <w:r w:rsidRPr="00367B3F">
              <w:rPr>
                <w:sz w:val="20"/>
                <w:lang w:val="en-US"/>
              </w:rPr>
              <w:t xml:space="preserve">This is the total amount of technical provisions for life (excluding health and index - linked and unit – linked) business. </w:t>
            </w:r>
          </w:p>
          <w:p w14:paraId="0A744B09" w14:textId="77777777" w:rsidR="00CE2D7D" w:rsidRDefault="00CE2D7D" w:rsidP="003A47A1">
            <w:pPr>
              <w:rPr>
                <w:sz w:val="20"/>
                <w:lang w:val="en-US"/>
              </w:rPr>
            </w:pPr>
          </w:p>
          <w:p w14:paraId="0A744B0A"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B11" w14:textId="77777777" w:rsidTr="00367B3F">
        <w:trPr>
          <w:trHeight w:val="1050"/>
        </w:trPr>
        <w:tc>
          <w:tcPr>
            <w:tcW w:w="1384" w:type="dxa"/>
            <w:hideMark/>
          </w:tcPr>
          <w:p w14:paraId="0A744B0C" w14:textId="77777777" w:rsidR="00CE2D7D" w:rsidRPr="00367B3F" w:rsidRDefault="00CE2D7D" w:rsidP="00B80B3A">
            <w:pPr>
              <w:jc w:val="left"/>
              <w:rPr>
                <w:sz w:val="20"/>
              </w:rPr>
            </w:pPr>
            <w:r w:rsidRPr="00367B3F">
              <w:rPr>
                <w:sz w:val="20"/>
              </w:rPr>
              <w:t>C0010/R0660</w:t>
            </w:r>
            <w:r>
              <w:rPr>
                <w:sz w:val="20"/>
              </w:rPr>
              <w:t xml:space="preserve"> </w:t>
            </w:r>
          </w:p>
        </w:tc>
        <w:tc>
          <w:tcPr>
            <w:tcW w:w="2693" w:type="dxa"/>
            <w:hideMark/>
          </w:tcPr>
          <w:p w14:paraId="0A744B0D" w14:textId="77777777" w:rsidR="00CE2D7D" w:rsidRPr="00367B3F" w:rsidRDefault="00CE2D7D" w:rsidP="00367B3F">
            <w:pPr>
              <w:jc w:val="left"/>
              <w:rPr>
                <w:sz w:val="20"/>
                <w:lang w:val="en-US"/>
              </w:rPr>
            </w:pPr>
            <w:r w:rsidRPr="00367B3F">
              <w:rPr>
                <w:sz w:val="20"/>
                <w:lang w:val="en-US"/>
              </w:rPr>
              <w:t>Technical provisions – life (excl.  health and index-linkded and unit-linked) – technical provisions</w:t>
            </w:r>
            <w:r>
              <w:rPr>
                <w:sz w:val="20"/>
                <w:lang w:val="en-US"/>
              </w:rPr>
              <w:t xml:space="preserve"> </w:t>
            </w:r>
            <w:r w:rsidRPr="00367B3F">
              <w:rPr>
                <w:sz w:val="20"/>
                <w:lang w:val="en-US"/>
              </w:rPr>
              <w:t>calculated as a whole</w:t>
            </w:r>
          </w:p>
        </w:tc>
        <w:tc>
          <w:tcPr>
            <w:tcW w:w="5211" w:type="dxa"/>
            <w:hideMark/>
          </w:tcPr>
          <w:p w14:paraId="0A744B0E" w14:textId="77777777" w:rsidR="00CE2D7D" w:rsidRPr="00367B3F" w:rsidRDefault="00CE2D7D">
            <w:pPr>
              <w:rPr>
                <w:sz w:val="20"/>
                <w:lang w:val="en-US"/>
              </w:rPr>
            </w:pPr>
            <w:r w:rsidRPr="00367B3F">
              <w:rPr>
                <w:sz w:val="20"/>
                <w:lang w:val="en-US"/>
              </w:rPr>
              <w:t>This is the total amount of technical provisions calculated as a whole (replicable / hedgeable portfolio) for life (excluding health and index - linked and unit – linked) business.</w:t>
            </w:r>
          </w:p>
          <w:p w14:paraId="0A744B0F" w14:textId="77777777" w:rsidR="00CE2D7D" w:rsidRDefault="00CE2D7D" w:rsidP="00BB4E50">
            <w:pPr>
              <w:rPr>
                <w:sz w:val="20"/>
                <w:lang w:val="en-US"/>
              </w:rPr>
            </w:pPr>
          </w:p>
          <w:p w14:paraId="0A744B10"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B18" w14:textId="77777777" w:rsidTr="00367B3F">
        <w:trPr>
          <w:trHeight w:val="1290"/>
        </w:trPr>
        <w:tc>
          <w:tcPr>
            <w:tcW w:w="1384" w:type="dxa"/>
            <w:hideMark/>
          </w:tcPr>
          <w:p w14:paraId="0A744B12" w14:textId="77777777" w:rsidR="00CE2D7D" w:rsidRPr="00367B3F" w:rsidRDefault="00CE2D7D" w:rsidP="00B80B3A">
            <w:pPr>
              <w:jc w:val="left"/>
              <w:rPr>
                <w:sz w:val="20"/>
              </w:rPr>
            </w:pPr>
            <w:r w:rsidRPr="00367B3F">
              <w:rPr>
                <w:sz w:val="20"/>
              </w:rPr>
              <w:t>C0010/R0670</w:t>
            </w:r>
            <w:r>
              <w:rPr>
                <w:sz w:val="20"/>
              </w:rPr>
              <w:t xml:space="preserve"> </w:t>
            </w:r>
          </w:p>
        </w:tc>
        <w:tc>
          <w:tcPr>
            <w:tcW w:w="2693" w:type="dxa"/>
            <w:hideMark/>
          </w:tcPr>
          <w:p w14:paraId="0A744B13" w14:textId="77777777" w:rsidR="00CE2D7D" w:rsidRPr="00367B3F" w:rsidRDefault="00CE2D7D" w:rsidP="00367B3F">
            <w:pPr>
              <w:jc w:val="left"/>
              <w:rPr>
                <w:sz w:val="20"/>
                <w:lang w:val="en-US"/>
              </w:rPr>
            </w:pPr>
            <w:r w:rsidRPr="00367B3F">
              <w:rPr>
                <w:sz w:val="20"/>
                <w:lang w:val="en-US"/>
              </w:rPr>
              <w:t>Technical provisions – life (excl.  health and index-linkded and unit-linked) - Best estimate</w:t>
            </w:r>
          </w:p>
        </w:tc>
        <w:tc>
          <w:tcPr>
            <w:tcW w:w="5211" w:type="dxa"/>
            <w:hideMark/>
          </w:tcPr>
          <w:p w14:paraId="0A744B14" w14:textId="77777777" w:rsidR="00CE2D7D" w:rsidRPr="00367B3F" w:rsidRDefault="00CE2D7D" w:rsidP="00C93D88">
            <w:pPr>
              <w:rPr>
                <w:sz w:val="20"/>
                <w:lang w:val="en-US"/>
              </w:rPr>
            </w:pPr>
            <w:r w:rsidRPr="00367B3F">
              <w:rPr>
                <w:sz w:val="20"/>
                <w:lang w:val="en-US"/>
              </w:rPr>
              <w:t>This is the total amount of best estimate of technical provisions for life (excluding health and index - linked and unit – linked) business.</w:t>
            </w:r>
          </w:p>
          <w:p w14:paraId="0A744B15" w14:textId="77777777" w:rsidR="00CE2D7D" w:rsidRDefault="00CE2D7D" w:rsidP="00C93D88">
            <w:pPr>
              <w:rPr>
                <w:sz w:val="20"/>
                <w:lang w:val="en-US"/>
              </w:rPr>
            </w:pPr>
            <w:r w:rsidRPr="00367B3F">
              <w:rPr>
                <w:sz w:val="20"/>
                <w:lang w:val="en-US"/>
              </w:rPr>
              <w:t>Best estimate shall be reported  gross of reinsurance</w:t>
            </w:r>
            <w:r>
              <w:rPr>
                <w:sz w:val="20"/>
                <w:lang w:val="en-US"/>
              </w:rPr>
              <w:t>.</w:t>
            </w:r>
          </w:p>
          <w:p w14:paraId="0A744B16" w14:textId="77777777" w:rsidR="00CE2D7D" w:rsidRDefault="00CE2D7D" w:rsidP="00BB4E50">
            <w:pPr>
              <w:rPr>
                <w:sz w:val="20"/>
                <w:lang w:val="en-US"/>
              </w:rPr>
            </w:pPr>
          </w:p>
          <w:p w14:paraId="0A744B17"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B1E" w14:textId="77777777" w:rsidTr="00367B3F">
        <w:trPr>
          <w:trHeight w:val="1320"/>
        </w:trPr>
        <w:tc>
          <w:tcPr>
            <w:tcW w:w="1384" w:type="dxa"/>
            <w:hideMark/>
          </w:tcPr>
          <w:p w14:paraId="0A744B19" w14:textId="77777777" w:rsidR="00CE2D7D" w:rsidRPr="00367B3F" w:rsidRDefault="00CE2D7D" w:rsidP="00B80B3A">
            <w:pPr>
              <w:jc w:val="left"/>
              <w:rPr>
                <w:sz w:val="20"/>
              </w:rPr>
            </w:pPr>
            <w:r w:rsidRPr="00367B3F">
              <w:rPr>
                <w:sz w:val="20"/>
              </w:rPr>
              <w:lastRenderedPageBreak/>
              <w:t>C0010/R0680</w:t>
            </w:r>
          </w:p>
        </w:tc>
        <w:tc>
          <w:tcPr>
            <w:tcW w:w="2693" w:type="dxa"/>
            <w:hideMark/>
          </w:tcPr>
          <w:p w14:paraId="0A744B1A" w14:textId="77777777" w:rsidR="00CE2D7D" w:rsidRPr="00367B3F" w:rsidRDefault="00CE2D7D" w:rsidP="00367B3F">
            <w:pPr>
              <w:jc w:val="left"/>
              <w:rPr>
                <w:sz w:val="20"/>
                <w:lang w:val="en-US"/>
              </w:rPr>
            </w:pPr>
            <w:r w:rsidRPr="00367B3F">
              <w:rPr>
                <w:sz w:val="20"/>
                <w:lang w:val="en-US"/>
              </w:rPr>
              <w:t>Technical provisions – life (excl.  health and index-linked and unit-linked) - Risk margin</w:t>
            </w:r>
          </w:p>
        </w:tc>
        <w:tc>
          <w:tcPr>
            <w:tcW w:w="5211" w:type="dxa"/>
            <w:hideMark/>
          </w:tcPr>
          <w:p w14:paraId="0A744B1B" w14:textId="77777777" w:rsidR="00CE2D7D" w:rsidRDefault="00CE2D7D" w:rsidP="004119B1">
            <w:pPr>
              <w:rPr>
                <w:sz w:val="20"/>
                <w:lang w:val="en-US"/>
              </w:rPr>
            </w:pPr>
            <w:r w:rsidRPr="00367B3F">
              <w:rPr>
                <w:sz w:val="20"/>
                <w:lang w:val="en-US"/>
              </w:rPr>
              <w:t>This is the total amount of risk margin of technical provisions for life (excluding health and index - linked and unit – linked) business.</w:t>
            </w:r>
          </w:p>
          <w:p w14:paraId="0A744B1C" w14:textId="77777777" w:rsidR="00CE2D7D" w:rsidRDefault="00CE2D7D" w:rsidP="00BB4E50">
            <w:pPr>
              <w:rPr>
                <w:sz w:val="20"/>
                <w:lang w:val="en-US"/>
              </w:rPr>
            </w:pPr>
          </w:p>
          <w:p w14:paraId="0A744B1D" w14:textId="77777777" w:rsidR="00CE2D7D" w:rsidRPr="00367B3F" w:rsidRDefault="00CE2D7D" w:rsidP="00F6561A">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B24" w14:textId="77777777" w:rsidTr="00367B3F">
        <w:trPr>
          <w:trHeight w:val="1072"/>
        </w:trPr>
        <w:tc>
          <w:tcPr>
            <w:tcW w:w="1384" w:type="dxa"/>
            <w:hideMark/>
          </w:tcPr>
          <w:p w14:paraId="0A744B1F" w14:textId="77777777" w:rsidR="00CE2D7D" w:rsidRPr="00367B3F" w:rsidRDefault="00CE2D7D" w:rsidP="00B80B3A">
            <w:pPr>
              <w:jc w:val="left"/>
              <w:rPr>
                <w:sz w:val="20"/>
              </w:rPr>
            </w:pPr>
            <w:r w:rsidRPr="00367B3F">
              <w:rPr>
                <w:sz w:val="20"/>
              </w:rPr>
              <w:t>C0010- C0020/R0690</w:t>
            </w:r>
            <w:r>
              <w:rPr>
                <w:sz w:val="20"/>
              </w:rPr>
              <w:t xml:space="preserve"> </w:t>
            </w:r>
          </w:p>
        </w:tc>
        <w:tc>
          <w:tcPr>
            <w:tcW w:w="2693" w:type="dxa"/>
            <w:hideMark/>
          </w:tcPr>
          <w:p w14:paraId="0A744B20" w14:textId="77777777" w:rsidR="00CE2D7D" w:rsidRPr="00367B3F" w:rsidRDefault="00CE2D7D">
            <w:pPr>
              <w:rPr>
                <w:sz w:val="20"/>
                <w:lang w:val="en-US"/>
              </w:rPr>
            </w:pPr>
            <w:r w:rsidRPr="00367B3F">
              <w:rPr>
                <w:sz w:val="20"/>
                <w:lang w:val="en-US"/>
              </w:rPr>
              <w:t>Technical provisions – index-linked and unit-linked</w:t>
            </w:r>
          </w:p>
        </w:tc>
        <w:tc>
          <w:tcPr>
            <w:tcW w:w="5211" w:type="dxa"/>
            <w:hideMark/>
          </w:tcPr>
          <w:p w14:paraId="0A744B21" w14:textId="77777777" w:rsidR="00CE2D7D" w:rsidRPr="00367B3F" w:rsidRDefault="00CE2D7D" w:rsidP="00932AAD">
            <w:pPr>
              <w:rPr>
                <w:sz w:val="20"/>
                <w:lang w:val="en-GB"/>
              </w:rPr>
            </w:pPr>
            <w:r w:rsidRPr="00367B3F">
              <w:rPr>
                <w:sz w:val="20"/>
                <w:lang w:val="en-GB"/>
              </w:rPr>
              <w:t>This is the total amount of technical provisions for index – linked and unit – linked business.</w:t>
            </w:r>
          </w:p>
          <w:p w14:paraId="0A744B22" w14:textId="77777777" w:rsidR="00CE2D7D" w:rsidRDefault="00CE2D7D" w:rsidP="00932AAD">
            <w:pPr>
              <w:rPr>
                <w:sz w:val="20"/>
                <w:lang w:val="en-GB"/>
              </w:rPr>
            </w:pPr>
          </w:p>
          <w:p w14:paraId="0A744B23" w14:textId="77777777" w:rsidR="00CE2D7D" w:rsidRPr="009811CB" w:rsidRDefault="00CE2D7D" w:rsidP="002B748C">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B2A" w14:textId="77777777" w:rsidTr="00367B3F">
        <w:trPr>
          <w:trHeight w:val="1035"/>
        </w:trPr>
        <w:tc>
          <w:tcPr>
            <w:tcW w:w="1384" w:type="dxa"/>
            <w:hideMark/>
          </w:tcPr>
          <w:p w14:paraId="0A744B25" w14:textId="77777777" w:rsidR="00CE2D7D" w:rsidRPr="00367B3F" w:rsidRDefault="00CE2D7D" w:rsidP="00B80B3A">
            <w:pPr>
              <w:jc w:val="left"/>
              <w:rPr>
                <w:sz w:val="20"/>
              </w:rPr>
            </w:pPr>
            <w:r w:rsidRPr="00367B3F">
              <w:rPr>
                <w:sz w:val="20"/>
              </w:rPr>
              <w:t>C0010/R0700</w:t>
            </w:r>
          </w:p>
        </w:tc>
        <w:tc>
          <w:tcPr>
            <w:tcW w:w="2693" w:type="dxa"/>
            <w:hideMark/>
          </w:tcPr>
          <w:p w14:paraId="0A744B26" w14:textId="77777777" w:rsidR="00CE2D7D" w:rsidRPr="00367B3F" w:rsidRDefault="00CE2D7D" w:rsidP="00367B3F">
            <w:pPr>
              <w:jc w:val="left"/>
              <w:rPr>
                <w:sz w:val="20"/>
                <w:lang w:val="en-US"/>
              </w:rPr>
            </w:pPr>
            <w:r w:rsidRPr="00367B3F">
              <w:rPr>
                <w:sz w:val="20"/>
                <w:lang w:val="en-US"/>
              </w:rPr>
              <w:t>Technical provisions – index-linked and unit-linked – technical provisions calculated as a whole</w:t>
            </w:r>
          </w:p>
        </w:tc>
        <w:tc>
          <w:tcPr>
            <w:tcW w:w="5211" w:type="dxa"/>
            <w:hideMark/>
          </w:tcPr>
          <w:p w14:paraId="0A744B27" w14:textId="77777777" w:rsidR="00CE2D7D" w:rsidRDefault="00CE2D7D">
            <w:pPr>
              <w:rPr>
                <w:sz w:val="20"/>
                <w:lang w:val="en-GB"/>
              </w:rPr>
            </w:pPr>
            <w:r w:rsidRPr="00367B3F">
              <w:rPr>
                <w:sz w:val="20"/>
                <w:lang w:val="en-US"/>
              </w:rPr>
              <w:t xml:space="preserve">This is the total amount of technical provisions calculated as a whole (replicable / hedgeable portfolio) for </w:t>
            </w:r>
            <w:r w:rsidRPr="00367B3F">
              <w:rPr>
                <w:sz w:val="20"/>
                <w:lang w:val="en-GB"/>
              </w:rPr>
              <w:t>index – linked and unit – linked business.</w:t>
            </w:r>
          </w:p>
          <w:p w14:paraId="0A744B28" w14:textId="77777777" w:rsidR="00CE2D7D" w:rsidRDefault="00CE2D7D">
            <w:pPr>
              <w:rPr>
                <w:sz w:val="20"/>
                <w:lang w:val="en-GB"/>
              </w:rPr>
            </w:pPr>
          </w:p>
          <w:p w14:paraId="0A744B29"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B31" w14:textId="77777777" w:rsidTr="00367B3F">
        <w:trPr>
          <w:trHeight w:val="1256"/>
        </w:trPr>
        <w:tc>
          <w:tcPr>
            <w:tcW w:w="1384" w:type="dxa"/>
            <w:hideMark/>
          </w:tcPr>
          <w:p w14:paraId="0A744B2B" w14:textId="77777777" w:rsidR="00CE2D7D" w:rsidRPr="00367B3F" w:rsidRDefault="00CE2D7D" w:rsidP="00B80B3A">
            <w:pPr>
              <w:pBdr>
                <w:top w:val="single" w:sz="6" w:space="2" w:color="auto"/>
              </w:pBdr>
              <w:tabs>
                <w:tab w:val="right" w:pos="8222"/>
              </w:tabs>
              <w:jc w:val="left"/>
              <w:rPr>
                <w:sz w:val="20"/>
              </w:rPr>
            </w:pPr>
            <w:r w:rsidRPr="00367B3F">
              <w:rPr>
                <w:sz w:val="20"/>
              </w:rPr>
              <w:t>C0010/R0710</w:t>
            </w:r>
          </w:p>
        </w:tc>
        <w:tc>
          <w:tcPr>
            <w:tcW w:w="2693" w:type="dxa"/>
            <w:hideMark/>
          </w:tcPr>
          <w:p w14:paraId="0A744B2C" w14:textId="77777777" w:rsidR="00CE2D7D" w:rsidRPr="00367B3F" w:rsidRDefault="00CE2D7D" w:rsidP="00367B3F">
            <w:pPr>
              <w:jc w:val="left"/>
              <w:rPr>
                <w:sz w:val="20"/>
                <w:lang w:val="en-US"/>
              </w:rPr>
            </w:pPr>
            <w:r w:rsidRPr="00367B3F">
              <w:rPr>
                <w:sz w:val="20"/>
                <w:lang w:val="en-US"/>
              </w:rPr>
              <w:t>Technical provisions – index-linked and unit-linked - Best estimate</w:t>
            </w:r>
          </w:p>
        </w:tc>
        <w:tc>
          <w:tcPr>
            <w:tcW w:w="5211" w:type="dxa"/>
            <w:hideMark/>
          </w:tcPr>
          <w:p w14:paraId="0A744B2D" w14:textId="77777777" w:rsidR="00CE2D7D" w:rsidRPr="00367B3F" w:rsidRDefault="00CE2D7D">
            <w:pPr>
              <w:rPr>
                <w:sz w:val="20"/>
                <w:lang w:val="en-US"/>
              </w:rPr>
            </w:pPr>
            <w:r w:rsidRPr="00367B3F">
              <w:rPr>
                <w:sz w:val="20"/>
                <w:lang w:val="en-US"/>
              </w:rPr>
              <w:t xml:space="preserve">This is the total amount of best estimate of technical provisions for </w:t>
            </w:r>
            <w:r w:rsidRPr="00367B3F">
              <w:rPr>
                <w:sz w:val="20"/>
                <w:lang w:val="en-GB"/>
              </w:rPr>
              <w:t>index – linked and unit – linked business.</w:t>
            </w:r>
          </w:p>
          <w:p w14:paraId="0A744B2E" w14:textId="77777777" w:rsidR="00CE2D7D" w:rsidRPr="00367B3F" w:rsidRDefault="00CE2D7D" w:rsidP="00C27874">
            <w:pPr>
              <w:rPr>
                <w:sz w:val="20"/>
                <w:lang w:val="en-US"/>
              </w:rPr>
            </w:pPr>
            <w:r w:rsidRPr="00367B3F">
              <w:rPr>
                <w:sz w:val="20"/>
                <w:lang w:val="en-US"/>
              </w:rPr>
              <w:t>Best estimate shall be reported  gross of reinsurance</w:t>
            </w:r>
            <w:r>
              <w:rPr>
                <w:sz w:val="20"/>
                <w:lang w:val="en-US"/>
              </w:rPr>
              <w:t>.</w:t>
            </w:r>
          </w:p>
          <w:p w14:paraId="0A744B2F" w14:textId="77777777" w:rsidR="00CE2D7D" w:rsidRDefault="00CE2D7D" w:rsidP="00F6561A">
            <w:pPr>
              <w:rPr>
                <w:sz w:val="20"/>
                <w:lang w:val="en-US"/>
              </w:rPr>
            </w:pPr>
          </w:p>
          <w:p w14:paraId="0A744B30"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B37" w14:textId="77777777" w:rsidTr="00367B3F">
        <w:trPr>
          <w:trHeight w:val="882"/>
        </w:trPr>
        <w:tc>
          <w:tcPr>
            <w:tcW w:w="1384" w:type="dxa"/>
            <w:hideMark/>
          </w:tcPr>
          <w:p w14:paraId="0A744B32" w14:textId="77777777" w:rsidR="00CE2D7D" w:rsidRPr="00367B3F" w:rsidRDefault="00CE2D7D" w:rsidP="00B80B3A">
            <w:pPr>
              <w:jc w:val="left"/>
              <w:rPr>
                <w:sz w:val="20"/>
              </w:rPr>
            </w:pPr>
            <w:r w:rsidRPr="00367B3F">
              <w:rPr>
                <w:sz w:val="20"/>
              </w:rPr>
              <w:t>C0010/R0720</w:t>
            </w:r>
            <w:r>
              <w:rPr>
                <w:sz w:val="20"/>
              </w:rPr>
              <w:t xml:space="preserve"> </w:t>
            </w:r>
          </w:p>
        </w:tc>
        <w:tc>
          <w:tcPr>
            <w:tcW w:w="2693" w:type="dxa"/>
            <w:hideMark/>
          </w:tcPr>
          <w:p w14:paraId="0A744B33" w14:textId="77777777" w:rsidR="00CE2D7D" w:rsidRPr="00367B3F" w:rsidRDefault="00CE2D7D" w:rsidP="00367B3F">
            <w:pPr>
              <w:jc w:val="left"/>
              <w:rPr>
                <w:sz w:val="20"/>
                <w:lang w:val="en-US"/>
              </w:rPr>
            </w:pPr>
            <w:r w:rsidRPr="00367B3F">
              <w:rPr>
                <w:sz w:val="20"/>
                <w:lang w:val="en-US"/>
              </w:rPr>
              <w:t>Technical provisions – index-linked and unit-linked - Risk margin</w:t>
            </w:r>
          </w:p>
        </w:tc>
        <w:tc>
          <w:tcPr>
            <w:tcW w:w="5211" w:type="dxa"/>
            <w:hideMark/>
          </w:tcPr>
          <w:p w14:paraId="0A744B34" w14:textId="77777777" w:rsidR="00CE2D7D" w:rsidRPr="00367B3F" w:rsidRDefault="00CE2D7D" w:rsidP="00C27874">
            <w:pPr>
              <w:rPr>
                <w:sz w:val="20"/>
                <w:lang w:val="en-US"/>
              </w:rPr>
            </w:pPr>
            <w:r w:rsidRPr="00367B3F">
              <w:rPr>
                <w:sz w:val="20"/>
                <w:lang w:val="en-US"/>
              </w:rPr>
              <w:t xml:space="preserve">This is the total amount of risk margin of technical provisions for </w:t>
            </w:r>
            <w:r w:rsidRPr="00367B3F">
              <w:rPr>
                <w:sz w:val="20"/>
                <w:lang w:val="en-GB"/>
              </w:rPr>
              <w:t>index – linked and unit – linked business.</w:t>
            </w:r>
          </w:p>
          <w:p w14:paraId="0A744B35" w14:textId="77777777" w:rsidR="00CE2D7D" w:rsidRDefault="00CE2D7D" w:rsidP="00F6561A">
            <w:pPr>
              <w:rPr>
                <w:sz w:val="20"/>
                <w:lang w:val="en-US"/>
              </w:rPr>
            </w:pPr>
          </w:p>
          <w:p w14:paraId="0A744B36" w14:textId="77777777"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14:paraId="0A744B3B" w14:textId="77777777" w:rsidTr="00367B3F">
        <w:trPr>
          <w:trHeight w:val="557"/>
        </w:trPr>
        <w:tc>
          <w:tcPr>
            <w:tcW w:w="1384" w:type="dxa"/>
            <w:hideMark/>
          </w:tcPr>
          <w:p w14:paraId="0A744B38" w14:textId="77777777" w:rsidR="00CE2D7D" w:rsidRPr="00367B3F" w:rsidRDefault="00CE2D7D" w:rsidP="00B80B3A">
            <w:pPr>
              <w:jc w:val="left"/>
              <w:rPr>
                <w:sz w:val="20"/>
              </w:rPr>
            </w:pPr>
            <w:r w:rsidRPr="00367B3F">
              <w:rPr>
                <w:sz w:val="20"/>
              </w:rPr>
              <w:t>C0020/R0730</w:t>
            </w:r>
            <w:r>
              <w:rPr>
                <w:sz w:val="20"/>
              </w:rPr>
              <w:t xml:space="preserve"> </w:t>
            </w:r>
          </w:p>
        </w:tc>
        <w:tc>
          <w:tcPr>
            <w:tcW w:w="2693" w:type="dxa"/>
            <w:hideMark/>
          </w:tcPr>
          <w:p w14:paraId="0A744B39" w14:textId="77777777" w:rsidR="00CE2D7D" w:rsidRPr="00367B3F" w:rsidRDefault="00CE2D7D" w:rsidP="00367B3F">
            <w:pPr>
              <w:jc w:val="left"/>
              <w:rPr>
                <w:sz w:val="20"/>
              </w:rPr>
            </w:pPr>
            <w:r w:rsidRPr="00367B3F">
              <w:rPr>
                <w:sz w:val="20"/>
              </w:rPr>
              <w:t>Other</w:t>
            </w:r>
            <w:r>
              <w:rPr>
                <w:sz w:val="20"/>
              </w:rPr>
              <w:t xml:space="preserve"> </w:t>
            </w:r>
            <w:r w:rsidRPr="00367B3F">
              <w:rPr>
                <w:sz w:val="20"/>
              </w:rPr>
              <w:t>technical provisions</w:t>
            </w:r>
          </w:p>
        </w:tc>
        <w:tc>
          <w:tcPr>
            <w:tcW w:w="5211" w:type="dxa"/>
            <w:hideMark/>
          </w:tcPr>
          <w:p w14:paraId="0A744B3A" w14:textId="77777777" w:rsidR="00CE2D7D" w:rsidRPr="00367B3F" w:rsidRDefault="00CE2D7D" w:rsidP="00CE2D7D">
            <w:pPr>
              <w:rPr>
                <w:sz w:val="20"/>
                <w:lang w:val="en-US"/>
              </w:rPr>
            </w:pPr>
            <w:r w:rsidRPr="00367B3F">
              <w:rPr>
                <w:sz w:val="20"/>
                <w:lang w:val="en-US"/>
              </w:rPr>
              <w:t xml:space="preserve">Other technical provisions, as </w:t>
            </w:r>
            <w:r w:rsidRPr="00B830B9">
              <w:rPr>
                <w:sz w:val="20"/>
                <w:lang w:val="en-GB"/>
              </w:rPr>
              <w:t>recognised</w:t>
            </w:r>
            <w:r w:rsidRPr="00367B3F">
              <w:rPr>
                <w:bCs/>
                <w:sz w:val="20"/>
                <w:lang w:val="en-US"/>
              </w:rPr>
              <w:t xml:space="preserve"> by </w:t>
            </w:r>
            <w:r>
              <w:rPr>
                <w:bCs/>
                <w:sz w:val="20"/>
                <w:lang w:val="en-US"/>
              </w:rPr>
              <w:t xml:space="preserve">third country </w:t>
            </w:r>
            <w:r w:rsidRPr="00367B3F">
              <w:rPr>
                <w:bCs/>
                <w:sz w:val="20"/>
                <w:lang w:val="en-US"/>
              </w:rPr>
              <w:t xml:space="preserve">undertakings in their </w:t>
            </w:r>
            <w:r>
              <w:rPr>
                <w:bCs/>
                <w:sz w:val="20"/>
                <w:lang w:val="en-US"/>
              </w:rPr>
              <w:t>b</w:t>
            </w:r>
            <w:r w:rsidRPr="00CE2D7D">
              <w:rPr>
                <w:bCs/>
                <w:sz w:val="20"/>
                <w:lang w:val="en-US"/>
              </w:rPr>
              <w:t>ranch management accounts value</w:t>
            </w:r>
            <w:r w:rsidRPr="00367B3F">
              <w:rPr>
                <w:bCs/>
                <w:sz w:val="20"/>
                <w:lang w:val="en-US"/>
              </w:rPr>
              <w:t>, in accordance with the local GAAP or IFRS.</w:t>
            </w:r>
          </w:p>
        </w:tc>
      </w:tr>
      <w:tr w:rsidR="00CE2D7D" w:rsidRPr="003C2704" w14:paraId="0A744B45" w14:textId="77777777" w:rsidTr="00367B3F">
        <w:trPr>
          <w:trHeight w:val="3046"/>
        </w:trPr>
        <w:tc>
          <w:tcPr>
            <w:tcW w:w="1384" w:type="dxa"/>
            <w:hideMark/>
          </w:tcPr>
          <w:p w14:paraId="0A744B3C" w14:textId="77777777" w:rsidR="00CE2D7D" w:rsidRPr="00367B3F" w:rsidRDefault="00CE2D7D" w:rsidP="00B80B3A">
            <w:pPr>
              <w:jc w:val="left"/>
              <w:rPr>
                <w:sz w:val="20"/>
              </w:rPr>
            </w:pPr>
            <w:r w:rsidRPr="00367B3F">
              <w:rPr>
                <w:sz w:val="20"/>
              </w:rPr>
              <w:t>C0010- C0020/R0740</w:t>
            </w:r>
            <w:r>
              <w:rPr>
                <w:sz w:val="20"/>
              </w:rPr>
              <w:t xml:space="preserve"> </w:t>
            </w:r>
          </w:p>
        </w:tc>
        <w:tc>
          <w:tcPr>
            <w:tcW w:w="2693" w:type="dxa"/>
            <w:hideMark/>
          </w:tcPr>
          <w:p w14:paraId="0A744B3D" w14:textId="77777777" w:rsidR="00CE2D7D" w:rsidRPr="00367B3F" w:rsidRDefault="00CE2D7D">
            <w:pPr>
              <w:rPr>
                <w:sz w:val="20"/>
              </w:rPr>
            </w:pPr>
            <w:r w:rsidRPr="00367B3F">
              <w:rPr>
                <w:sz w:val="20"/>
              </w:rPr>
              <w:t>Contingent liabilities</w:t>
            </w:r>
          </w:p>
        </w:tc>
        <w:tc>
          <w:tcPr>
            <w:tcW w:w="5211" w:type="dxa"/>
            <w:hideMark/>
          </w:tcPr>
          <w:p w14:paraId="0A744B3E" w14:textId="77777777" w:rsidR="00CE2D7D" w:rsidRPr="00367B3F" w:rsidRDefault="00CE2D7D" w:rsidP="00367B3F">
            <w:pPr>
              <w:rPr>
                <w:sz w:val="20"/>
                <w:lang w:val="en-US"/>
              </w:rPr>
            </w:pPr>
            <w:r w:rsidRPr="00367B3F">
              <w:rPr>
                <w:sz w:val="20"/>
                <w:lang w:val="en-US"/>
              </w:rPr>
              <w:t>A contingent liability is defined as:</w:t>
            </w:r>
          </w:p>
          <w:p w14:paraId="0A744B3F" w14:textId="77777777" w:rsidR="00CE2D7D" w:rsidRPr="00367B3F" w:rsidRDefault="00CE2D7D" w:rsidP="00B830B9">
            <w:pPr>
              <w:autoSpaceDE w:val="0"/>
              <w:autoSpaceDN w:val="0"/>
              <w:spacing w:before="120" w:after="120"/>
              <w:ind w:left="176"/>
              <w:jc w:val="left"/>
              <w:rPr>
                <w:sz w:val="20"/>
                <w:lang w:val="en-US"/>
              </w:rPr>
            </w:pPr>
            <w:r w:rsidRPr="00367B3F">
              <w:rPr>
                <w:sz w:val="20"/>
                <w:lang w:val="en-US"/>
              </w:rPr>
              <w:t>a) a possible obligation that arises from past events and whose existence will be confirmed only by the occurrence or non-occurrence  of one or more uncertain future events not wholly within the control of the entity;</w:t>
            </w:r>
          </w:p>
          <w:p w14:paraId="0A744B40" w14:textId="77777777" w:rsidR="00CE2D7D" w:rsidRPr="00367B3F" w:rsidRDefault="00CE2D7D" w:rsidP="00B830B9">
            <w:pPr>
              <w:autoSpaceDE w:val="0"/>
              <w:autoSpaceDN w:val="0"/>
              <w:spacing w:before="120" w:after="120"/>
              <w:ind w:left="176"/>
              <w:jc w:val="left"/>
              <w:rPr>
                <w:sz w:val="20"/>
                <w:lang w:val="en-US"/>
              </w:rPr>
            </w:pPr>
            <w:r w:rsidRPr="00367B3F">
              <w:rPr>
                <w:sz w:val="20"/>
                <w:lang w:val="en-US"/>
              </w:rPr>
              <w:t>or</w:t>
            </w:r>
          </w:p>
          <w:p w14:paraId="0A744B41" w14:textId="77777777" w:rsidR="00CE2D7D" w:rsidRPr="00367B3F" w:rsidRDefault="00CE2D7D" w:rsidP="00B830B9">
            <w:pPr>
              <w:autoSpaceDE w:val="0"/>
              <w:autoSpaceDN w:val="0"/>
              <w:spacing w:before="120" w:after="120"/>
              <w:ind w:left="176"/>
              <w:jc w:val="left"/>
              <w:rPr>
                <w:sz w:val="20"/>
                <w:lang w:val="en-US"/>
              </w:rPr>
            </w:pPr>
            <w:r w:rsidRPr="00367B3F">
              <w:rPr>
                <w:sz w:val="20"/>
                <w:lang w:val="en-US"/>
              </w:rPr>
              <w:t xml:space="preserve">b) a present obligation that arises from past events </w:t>
            </w:r>
            <w:r>
              <w:rPr>
                <w:sz w:val="20"/>
                <w:lang w:val="en-US"/>
              </w:rPr>
              <w:t>even if</w:t>
            </w:r>
            <w:r w:rsidRPr="00367B3F">
              <w:rPr>
                <w:sz w:val="20"/>
                <w:lang w:val="en-US"/>
              </w:rPr>
              <w:t>:</w:t>
            </w:r>
          </w:p>
          <w:p w14:paraId="0A744B42" w14:textId="77777777" w:rsidR="00CE2D7D" w:rsidRPr="00367B3F" w:rsidRDefault="00CE2D7D" w:rsidP="00B830B9">
            <w:pPr>
              <w:autoSpaceDE w:val="0"/>
              <w:autoSpaceDN w:val="0"/>
              <w:spacing w:before="120" w:after="120"/>
              <w:ind w:left="459"/>
              <w:jc w:val="left"/>
              <w:rPr>
                <w:sz w:val="20"/>
                <w:lang w:val="en-US"/>
              </w:rPr>
            </w:pPr>
            <w:r w:rsidRPr="00367B3F">
              <w:rPr>
                <w:sz w:val="20"/>
                <w:lang w:val="en-US"/>
              </w:rPr>
              <w:t>(i) it is not probable that an outflow of resources embodying economic benefits will be required to settle the obligation; or</w:t>
            </w:r>
          </w:p>
          <w:p w14:paraId="0A744B43" w14:textId="77777777" w:rsidR="00CE2D7D" w:rsidRPr="00367B3F" w:rsidRDefault="00CE2D7D" w:rsidP="00B830B9">
            <w:pPr>
              <w:autoSpaceDE w:val="0"/>
              <w:autoSpaceDN w:val="0"/>
              <w:spacing w:before="120" w:after="120"/>
              <w:ind w:left="459"/>
              <w:jc w:val="left"/>
              <w:rPr>
                <w:sz w:val="20"/>
                <w:lang w:val="en-US"/>
              </w:rPr>
            </w:pPr>
            <w:r w:rsidRPr="00367B3F">
              <w:rPr>
                <w:sz w:val="20"/>
                <w:lang w:val="en-US"/>
              </w:rPr>
              <w:t>(ii) the amount of the obligation cannot be measured with sufficient reliability.</w:t>
            </w:r>
          </w:p>
          <w:p w14:paraId="0A744B44" w14:textId="77777777" w:rsidR="00CE2D7D" w:rsidRPr="00367B3F" w:rsidRDefault="00CE2D7D" w:rsidP="00F6561A">
            <w:pPr>
              <w:rPr>
                <w:sz w:val="20"/>
                <w:lang w:val="en-US"/>
              </w:rPr>
            </w:pPr>
            <w:r>
              <w:rPr>
                <w:sz w:val="20"/>
                <w:lang w:val="en-US"/>
              </w:rPr>
              <w:t xml:space="preserve">The amount of contingent liabilities recognised in the balance sheet should follow the criteria </w:t>
            </w:r>
            <w:r w:rsidRPr="00204297">
              <w:rPr>
                <w:sz w:val="20"/>
                <w:lang w:val="en-US"/>
              </w:rPr>
              <w:t>set in article 11 of the Delegated Regulation 2015/35.</w:t>
            </w:r>
          </w:p>
        </w:tc>
      </w:tr>
      <w:tr w:rsidR="00CE2D7D" w:rsidRPr="003C2704" w14:paraId="0A744B4A" w14:textId="77777777" w:rsidTr="009811CB">
        <w:trPr>
          <w:trHeight w:val="1823"/>
        </w:trPr>
        <w:tc>
          <w:tcPr>
            <w:tcW w:w="1384" w:type="dxa"/>
            <w:hideMark/>
          </w:tcPr>
          <w:p w14:paraId="0A744B46" w14:textId="77777777" w:rsidR="00CE2D7D" w:rsidRPr="00367B3F" w:rsidRDefault="00CE2D7D" w:rsidP="00B80B3A">
            <w:pPr>
              <w:pBdr>
                <w:top w:val="single" w:sz="6" w:space="2" w:color="auto"/>
              </w:pBdr>
              <w:tabs>
                <w:tab w:val="right" w:pos="8222"/>
              </w:tabs>
              <w:jc w:val="left"/>
              <w:rPr>
                <w:sz w:val="20"/>
              </w:rPr>
            </w:pPr>
            <w:r w:rsidRPr="00367B3F">
              <w:rPr>
                <w:sz w:val="20"/>
              </w:rPr>
              <w:lastRenderedPageBreak/>
              <w:t>C0010- C0020/R0750</w:t>
            </w:r>
          </w:p>
        </w:tc>
        <w:tc>
          <w:tcPr>
            <w:tcW w:w="2693" w:type="dxa"/>
            <w:hideMark/>
          </w:tcPr>
          <w:p w14:paraId="0A744B47" w14:textId="77777777" w:rsidR="00CE2D7D" w:rsidRPr="00367B3F" w:rsidRDefault="00CE2D7D" w:rsidP="00367B3F">
            <w:pPr>
              <w:pBdr>
                <w:top w:val="single" w:sz="6" w:space="2" w:color="auto"/>
              </w:pBdr>
              <w:tabs>
                <w:tab w:val="right" w:pos="8222"/>
              </w:tabs>
              <w:jc w:val="left"/>
              <w:rPr>
                <w:sz w:val="20"/>
                <w:lang w:val="en-US"/>
              </w:rPr>
            </w:pPr>
            <w:r w:rsidRPr="00367B3F">
              <w:rPr>
                <w:sz w:val="20"/>
                <w:lang w:val="en-US"/>
              </w:rPr>
              <w:t>Provisions other than technical provisions</w:t>
            </w:r>
          </w:p>
        </w:tc>
        <w:tc>
          <w:tcPr>
            <w:tcW w:w="5211" w:type="dxa"/>
            <w:hideMark/>
          </w:tcPr>
          <w:p w14:paraId="0A744B48" w14:textId="77777777" w:rsidR="00CE2D7D" w:rsidRPr="00367B3F" w:rsidRDefault="00CE2D7D" w:rsidP="0001723E">
            <w:pPr>
              <w:spacing w:before="120" w:after="120"/>
              <w:jc w:val="left"/>
              <w:rPr>
                <w:sz w:val="20"/>
                <w:lang w:val="en-US"/>
              </w:rPr>
            </w:pPr>
            <w:r w:rsidRPr="00367B3F">
              <w:rPr>
                <w:sz w:val="20"/>
                <w:lang w:val="en-US"/>
              </w:rPr>
              <w:t>Liabilities of uncertain timing or amount, excluding the ones reported under “Pension benefit obligations.</w:t>
            </w:r>
          </w:p>
          <w:p w14:paraId="0A744B49" w14:textId="77777777" w:rsidR="00CE2D7D" w:rsidRPr="00367B3F" w:rsidRDefault="00CE2D7D" w:rsidP="009811CB">
            <w:pPr>
              <w:spacing w:before="120" w:after="120"/>
              <w:jc w:val="left"/>
              <w:rPr>
                <w:sz w:val="20"/>
                <w:lang w:val="en-US"/>
              </w:rPr>
            </w:pPr>
            <w:r w:rsidRPr="00367B3F">
              <w:rPr>
                <w:sz w:val="20"/>
                <w:lang w:val="en-US"/>
              </w:rPr>
              <w:t xml:space="preserve">The provisions are </w:t>
            </w:r>
            <w:r w:rsidRPr="00F37C4F">
              <w:rPr>
                <w:sz w:val="20"/>
                <w:lang w:val="en-GB"/>
              </w:rPr>
              <w:t>recognised</w:t>
            </w:r>
            <w:r w:rsidRPr="00367B3F">
              <w:rPr>
                <w:sz w:val="20"/>
                <w:lang w:val="en-US"/>
              </w:rPr>
              <w:t xml:space="preserve"> as liabilities (assuming that a reliable estimate can be made) when they represent obligations and it is probable that an outflow of resources embodying economic benefits will be required to settle the obligations.</w:t>
            </w:r>
          </w:p>
        </w:tc>
      </w:tr>
      <w:tr w:rsidR="00CE2D7D" w:rsidRPr="003C2704" w14:paraId="0A744B4E" w14:textId="77777777" w:rsidTr="009811CB">
        <w:trPr>
          <w:trHeight w:val="561"/>
        </w:trPr>
        <w:tc>
          <w:tcPr>
            <w:tcW w:w="1384" w:type="dxa"/>
            <w:hideMark/>
          </w:tcPr>
          <w:p w14:paraId="0A744B4B" w14:textId="77777777" w:rsidR="00CE2D7D" w:rsidRPr="00367B3F" w:rsidRDefault="00CE2D7D" w:rsidP="00B80B3A">
            <w:pPr>
              <w:jc w:val="left"/>
              <w:rPr>
                <w:sz w:val="20"/>
              </w:rPr>
            </w:pPr>
            <w:r w:rsidRPr="00367B3F">
              <w:rPr>
                <w:sz w:val="20"/>
              </w:rPr>
              <w:t>C0010- C0020/R0760</w:t>
            </w:r>
            <w:r>
              <w:rPr>
                <w:sz w:val="20"/>
              </w:rPr>
              <w:t xml:space="preserve"> </w:t>
            </w:r>
          </w:p>
        </w:tc>
        <w:tc>
          <w:tcPr>
            <w:tcW w:w="2693" w:type="dxa"/>
            <w:hideMark/>
          </w:tcPr>
          <w:p w14:paraId="0A744B4C" w14:textId="77777777" w:rsidR="00CE2D7D" w:rsidRPr="00367B3F" w:rsidRDefault="00CE2D7D">
            <w:pPr>
              <w:rPr>
                <w:sz w:val="20"/>
              </w:rPr>
            </w:pPr>
            <w:r w:rsidRPr="00367B3F">
              <w:rPr>
                <w:sz w:val="20"/>
              </w:rPr>
              <w:t>Pension benefit obligations</w:t>
            </w:r>
          </w:p>
        </w:tc>
        <w:tc>
          <w:tcPr>
            <w:tcW w:w="5211" w:type="dxa"/>
            <w:hideMark/>
          </w:tcPr>
          <w:p w14:paraId="0A744B4D" w14:textId="77777777" w:rsidR="00CE2D7D" w:rsidRPr="00367B3F" w:rsidRDefault="00CE2D7D" w:rsidP="00F37C4F">
            <w:pPr>
              <w:jc w:val="left"/>
              <w:rPr>
                <w:sz w:val="20"/>
                <w:lang w:val="en-US"/>
              </w:rPr>
            </w:pPr>
            <w:r w:rsidRPr="00367B3F">
              <w:rPr>
                <w:sz w:val="20"/>
                <w:lang w:val="en-US"/>
              </w:rPr>
              <w:t xml:space="preserve">This is the total net obligations related to </w:t>
            </w:r>
            <w:r w:rsidRPr="00DA7D40">
              <w:rPr>
                <w:sz w:val="20"/>
                <w:lang w:val="en-GB"/>
              </w:rPr>
              <w:t>employees’</w:t>
            </w:r>
            <w:r w:rsidRPr="00367B3F">
              <w:rPr>
                <w:sz w:val="20"/>
                <w:lang w:val="en-US"/>
              </w:rPr>
              <w:t xml:space="preserve"> pension scheme. </w:t>
            </w:r>
          </w:p>
        </w:tc>
      </w:tr>
      <w:tr w:rsidR="00CE2D7D" w:rsidRPr="003C2704" w14:paraId="0A744B52" w14:textId="77777777" w:rsidTr="009811CB">
        <w:trPr>
          <w:trHeight w:val="554"/>
        </w:trPr>
        <w:tc>
          <w:tcPr>
            <w:tcW w:w="1384" w:type="dxa"/>
            <w:hideMark/>
          </w:tcPr>
          <w:p w14:paraId="0A744B4F" w14:textId="77777777" w:rsidR="00CE2D7D" w:rsidRPr="00367B3F" w:rsidRDefault="00CE2D7D" w:rsidP="00B80B3A">
            <w:pPr>
              <w:jc w:val="left"/>
              <w:rPr>
                <w:sz w:val="20"/>
              </w:rPr>
            </w:pPr>
            <w:r w:rsidRPr="00367B3F">
              <w:rPr>
                <w:sz w:val="20"/>
              </w:rPr>
              <w:t>C0010- C0020/R0770</w:t>
            </w:r>
            <w:r>
              <w:rPr>
                <w:sz w:val="20"/>
              </w:rPr>
              <w:t xml:space="preserve"> </w:t>
            </w:r>
          </w:p>
        </w:tc>
        <w:tc>
          <w:tcPr>
            <w:tcW w:w="2693" w:type="dxa"/>
            <w:hideMark/>
          </w:tcPr>
          <w:p w14:paraId="0A744B50" w14:textId="77777777" w:rsidR="00CE2D7D" w:rsidRPr="00367B3F" w:rsidRDefault="00CE2D7D" w:rsidP="00367B3F">
            <w:pPr>
              <w:jc w:val="left"/>
              <w:rPr>
                <w:sz w:val="20"/>
              </w:rPr>
            </w:pPr>
            <w:r w:rsidRPr="00367B3F">
              <w:rPr>
                <w:sz w:val="20"/>
              </w:rPr>
              <w:t>Deposits from reinsurers</w:t>
            </w:r>
          </w:p>
        </w:tc>
        <w:tc>
          <w:tcPr>
            <w:tcW w:w="5211" w:type="dxa"/>
            <w:hideMark/>
          </w:tcPr>
          <w:p w14:paraId="0A744B51" w14:textId="77777777" w:rsidR="00CE2D7D" w:rsidRPr="00367B3F" w:rsidRDefault="00CE2D7D" w:rsidP="00F6561A">
            <w:pPr>
              <w:pBdr>
                <w:top w:val="single" w:sz="6" w:space="2" w:color="auto"/>
              </w:pBdr>
              <w:tabs>
                <w:tab w:val="right" w:pos="8222"/>
              </w:tabs>
              <w:rPr>
                <w:sz w:val="20"/>
                <w:lang w:val="en-US"/>
              </w:rPr>
            </w:pPr>
            <w:r w:rsidRPr="00367B3F">
              <w:rPr>
                <w:sz w:val="20"/>
                <w:lang w:val="en-US"/>
              </w:rPr>
              <w:t>Amounts (e.g. cash) received from reinsurer or deducted by the reinsurer according to the reinsurance contract.</w:t>
            </w:r>
          </w:p>
        </w:tc>
      </w:tr>
      <w:tr w:rsidR="00CE2D7D" w:rsidRPr="00BE7450" w14:paraId="0A744B56" w14:textId="77777777" w:rsidTr="009811CB">
        <w:trPr>
          <w:trHeight w:val="691"/>
        </w:trPr>
        <w:tc>
          <w:tcPr>
            <w:tcW w:w="1384" w:type="dxa"/>
            <w:hideMark/>
          </w:tcPr>
          <w:p w14:paraId="0A744B53" w14:textId="77777777" w:rsidR="00CE2D7D" w:rsidRPr="00367B3F" w:rsidRDefault="00CE2D7D" w:rsidP="00B80B3A">
            <w:pPr>
              <w:pBdr>
                <w:top w:val="single" w:sz="6" w:space="2" w:color="auto"/>
              </w:pBdr>
              <w:jc w:val="left"/>
              <w:rPr>
                <w:sz w:val="20"/>
              </w:rPr>
            </w:pPr>
            <w:r w:rsidRPr="00367B3F">
              <w:rPr>
                <w:sz w:val="20"/>
              </w:rPr>
              <w:t>C0010- C0020/R0780</w:t>
            </w:r>
          </w:p>
        </w:tc>
        <w:tc>
          <w:tcPr>
            <w:tcW w:w="2693" w:type="dxa"/>
            <w:hideMark/>
          </w:tcPr>
          <w:p w14:paraId="0A744B54" w14:textId="77777777" w:rsidR="00CE2D7D" w:rsidRPr="00367B3F" w:rsidRDefault="00CE2D7D" w:rsidP="00367B3F">
            <w:pPr>
              <w:jc w:val="left"/>
              <w:rPr>
                <w:sz w:val="20"/>
              </w:rPr>
            </w:pPr>
            <w:r w:rsidRPr="00367B3F">
              <w:rPr>
                <w:sz w:val="20"/>
              </w:rPr>
              <w:t>Deferred tax liabilities</w:t>
            </w:r>
          </w:p>
        </w:tc>
        <w:tc>
          <w:tcPr>
            <w:tcW w:w="5211" w:type="dxa"/>
            <w:hideMark/>
          </w:tcPr>
          <w:p w14:paraId="0A744B55" w14:textId="77777777" w:rsidR="00CE2D7D" w:rsidRPr="00367B3F" w:rsidRDefault="00CE2D7D" w:rsidP="00367B3F">
            <w:pPr>
              <w:rPr>
                <w:sz w:val="20"/>
              </w:rPr>
            </w:pPr>
            <w:r w:rsidRPr="00367B3F">
              <w:rPr>
                <w:sz w:val="20"/>
              </w:rPr>
              <w:t>Deferred tax liabilities are the amounts of income taxes payable in future periods in respect of taxable temporary differences.</w:t>
            </w:r>
          </w:p>
        </w:tc>
      </w:tr>
      <w:tr w:rsidR="00CE2D7D" w:rsidRPr="003C2704" w14:paraId="0A744B60" w14:textId="77777777" w:rsidTr="00367B3F">
        <w:trPr>
          <w:trHeight w:val="1054"/>
        </w:trPr>
        <w:tc>
          <w:tcPr>
            <w:tcW w:w="1384" w:type="dxa"/>
            <w:hideMark/>
          </w:tcPr>
          <w:p w14:paraId="0A744B57" w14:textId="77777777" w:rsidR="00CE2D7D" w:rsidRPr="00367B3F" w:rsidRDefault="00CE2D7D" w:rsidP="00B80B3A">
            <w:pPr>
              <w:jc w:val="left"/>
              <w:rPr>
                <w:sz w:val="20"/>
              </w:rPr>
            </w:pPr>
            <w:r w:rsidRPr="00367B3F">
              <w:rPr>
                <w:sz w:val="20"/>
              </w:rPr>
              <w:t>C0010- C0020/R0790</w:t>
            </w:r>
          </w:p>
        </w:tc>
        <w:tc>
          <w:tcPr>
            <w:tcW w:w="2693" w:type="dxa"/>
            <w:hideMark/>
          </w:tcPr>
          <w:p w14:paraId="0A744B58" w14:textId="77777777" w:rsidR="00CE2D7D" w:rsidRPr="00367B3F" w:rsidRDefault="00CE2D7D">
            <w:pPr>
              <w:rPr>
                <w:sz w:val="20"/>
              </w:rPr>
            </w:pPr>
            <w:r w:rsidRPr="00367B3F">
              <w:rPr>
                <w:sz w:val="20"/>
              </w:rPr>
              <w:t>Derivatives</w:t>
            </w:r>
          </w:p>
        </w:tc>
        <w:tc>
          <w:tcPr>
            <w:tcW w:w="5211" w:type="dxa"/>
            <w:hideMark/>
          </w:tcPr>
          <w:p w14:paraId="0A744B59" w14:textId="77777777" w:rsidR="00CE2D7D" w:rsidRPr="00367B3F" w:rsidRDefault="00CE2D7D" w:rsidP="006E3A17">
            <w:pPr>
              <w:keepNext/>
              <w:autoSpaceDE w:val="0"/>
              <w:autoSpaceDN w:val="0"/>
              <w:spacing w:before="120" w:after="120"/>
              <w:jc w:val="left"/>
              <w:outlineLvl w:val="1"/>
              <w:rPr>
                <w:sz w:val="20"/>
                <w:lang w:val="en-US"/>
              </w:rPr>
            </w:pPr>
            <w:r w:rsidRPr="00367B3F">
              <w:rPr>
                <w:sz w:val="20"/>
                <w:lang w:val="en-US"/>
              </w:rPr>
              <w:t>A financial instrument or other contract with all three of the following characteristics:</w:t>
            </w:r>
          </w:p>
          <w:p w14:paraId="0A744B5A" w14:textId="77777777"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0A744B5B" w14:textId="77777777"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(b) It requires no initial net investment or an initial net investment that is smaller than would be required for other types of contracts that would be expected to have a similar response to changes in market factors.</w:t>
            </w:r>
          </w:p>
          <w:p w14:paraId="0A744B5C" w14:textId="77777777"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(c) It is settled at a future date.</w:t>
            </w:r>
          </w:p>
          <w:p w14:paraId="0A744B5D" w14:textId="77777777" w:rsidR="00CE2D7D" w:rsidRPr="00367B3F" w:rsidRDefault="00CE2D7D">
            <w:pPr>
              <w:rPr>
                <w:sz w:val="20"/>
                <w:lang w:val="en-US"/>
              </w:rPr>
            </w:pPr>
            <w:r w:rsidRPr="00367B3F">
              <w:rPr>
                <w:sz w:val="20"/>
                <w:lang w:val="en-US"/>
              </w:rPr>
              <w:t xml:space="preserve"> </w:t>
            </w:r>
            <w:r w:rsidRPr="00367B3F">
              <w:rPr>
                <w:sz w:val="20"/>
                <w:lang w:val="en-US"/>
              </w:rPr>
              <w:br/>
              <w:t xml:space="preserve">Only derivative liabilities </w:t>
            </w:r>
            <w:r>
              <w:rPr>
                <w:sz w:val="20"/>
                <w:lang w:val="en-US"/>
              </w:rPr>
              <w:t>shall</w:t>
            </w:r>
            <w:r w:rsidRPr="00367B3F">
              <w:rPr>
                <w:sz w:val="20"/>
                <w:lang w:val="en-US"/>
              </w:rPr>
              <w:t xml:space="preserve"> be reported on this line (i.e. derivatives with negative values as of the reporting date.) Derivatives assets </w:t>
            </w:r>
            <w:r>
              <w:rPr>
                <w:sz w:val="20"/>
                <w:lang w:val="en-US"/>
              </w:rPr>
              <w:t>shall</w:t>
            </w:r>
            <w:r w:rsidRPr="00367B3F">
              <w:rPr>
                <w:sz w:val="20"/>
                <w:lang w:val="en-US"/>
              </w:rPr>
              <w:t xml:space="preserve"> be reported under C0010- C0020/R0190.</w:t>
            </w:r>
          </w:p>
          <w:p w14:paraId="0A744B5E" w14:textId="77777777" w:rsidR="00CE2D7D" w:rsidRPr="00367B3F" w:rsidRDefault="00CE2D7D">
            <w:pPr>
              <w:rPr>
                <w:sz w:val="20"/>
                <w:lang w:val="en-US"/>
              </w:rPr>
            </w:pPr>
          </w:p>
          <w:p w14:paraId="0A744B5F" w14:textId="77777777" w:rsidR="00CE2D7D" w:rsidRPr="00367B3F" w:rsidRDefault="00CE2D7D" w:rsidP="003461A0">
            <w:pPr>
              <w:rPr>
                <w:sz w:val="20"/>
                <w:lang w:val="en-US"/>
              </w:rPr>
            </w:pPr>
            <w:r w:rsidRPr="00367B3F">
              <w:rPr>
                <w:sz w:val="20"/>
                <w:lang w:val="en-US"/>
              </w:rPr>
              <w:t xml:space="preserve">Undertakings which do not value derivatives in their Local GAAP do not need to provide a </w:t>
            </w:r>
            <w:r>
              <w:rPr>
                <w:bCs/>
                <w:sz w:val="20"/>
                <w:lang w:val="en-US"/>
              </w:rPr>
              <w:t>b</w:t>
            </w:r>
            <w:r w:rsidRPr="00CE2D7D">
              <w:rPr>
                <w:bCs/>
                <w:sz w:val="20"/>
                <w:lang w:val="en-US"/>
              </w:rPr>
              <w:t>ranch management accounts value</w:t>
            </w:r>
            <w:r w:rsidRPr="00367B3F">
              <w:rPr>
                <w:sz w:val="20"/>
                <w:lang w:val="en-US"/>
              </w:rPr>
              <w:t xml:space="preserve">. </w:t>
            </w:r>
          </w:p>
        </w:tc>
      </w:tr>
      <w:tr w:rsidR="00CE2D7D" w:rsidRPr="003C2704" w14:paraId="0A744B64" w14:textId="77777777" w:rsidTr="00B80B3A">
        <w:trPr>
          <w:trHeight w:val="1133"/>
        </w:trPr>
        <w:tc>
          <w:tcPr>
            <w:tcW w:w="1384" w:type="dxa"/>
            <w:hideMark/>
          </w:tcPr>
          <w:p w14:paraId="0A744B61"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C0020/R0800</w:t>
            </w:r>
          </w:p>
        </w:tc>
        <w:tc>
          <w:tcPr>
            <w:tcW w:w="2693" w:type="dxa"/>
            <w:hideMark/>
          </w:tcPr>
          <w:p w14:paraId="0A744B62" w14:textId="77777777" w:rsidR="00CE2D7D" w:rsidRPr="00367B3F" w:rsidRDefault="00CE2D7D">
            <w:pPr>
              <w:rPr>
                <w:sz w:val="20"/>
                <w:lang w:val="en-US"/>
              </w:rPr>
            </w:pPr>
            <w:r w:rsidRPr="00367B3F">
              <w:rPr>
                <w:sz w:val="20"/>
                <w:lang w:val="en-US"/>
              </w:rPr>
              <w:t>Debts owed to credit institutions</w:t>
            </w:r>
          </w:p>
        </w:tc>
        <w:tc>
          <w:tcPr>
            <w:tcW w:w="5211" w:type="dxa"/>
            <w:hideMark/>
          </w:tcPr>
          <w:p w14:paraId="0A744B63" w14:textId="77777777" w:rsidR="00CE2D7D" w:rsidRPr="00367B3F" w:rsidRDefault="00CE2D7D" w:rsidP="00367B3F">
            <w:pPr>
              <w:jc w:val="left"/>
              <w:rPr>
                <w:sz w:val="20"/>
                <w:lang w:val="en-US"/>
              </w:rPr>
            </w:pPr>
            <w:r w:rsidRPr="00367B3F">
              <w:rPr>
                <w:sz w:val="20"/>
                <w:lang w:val="en-US"/>
              </w:rPr>
              <w:t>Debts, such as mortgage and loans, owed to credit institutions,</w:t>
            </w:r>
            <w:r>
              <w:rPr>
                <w:sz w:val="20"/>
                <w:lang w:val="en-US"/>
              </w:rPr>
              <w:t xml:space="preserve"> </w:t>
            </w:r>
            <w:r w:rsidRPr="00367B3F">
              <w:rPr>
                <w:sz w:val="20"/>
                <w:lang w:val="en-US"/>
              </w:rPr>
              <w:t xml:space="preserve">excluding bonds  held by credit institutions ( it is not possible for the undertaking to identify all the holders of the bonds that it issues) and subordinated liabilities. It This shall also include bank overdrafts. </w:t>
            </w:r>
          </w:p>
        </w:tc>
      </w:tr>
      <w:tr w:rsidR="00CE2D7D" w:rsidRPr="003C2704" w14:paraId="0A744B69" w14:textId="77777777" w:rsidTr="00367B3F">
        <w:trPr>
          <w:trHeight w:val="1338"/>
        </w:trPr>
        <w:tc>
          <w:tcPr>
            <w:tcW w:w="1384" w:type="dxa"/>
            <w:hideMark/>
          </w:tcPr>
          <w:p w14:paraId="0A744B65" w14:textId="77777777" w:rsidR="00CE2D7D" w:rsidRPr="00367B3F" w:rsidRDefault="00CE2D7D" w:rsidP="00B80B3A">
            <w:pPr>
              <w:pBdr>
                <w:top w:val="single" w:sz="6" w:space="2" w:color="auto"/>
              </w:pBdr>
              <w:tabs>
                <w:tab w:val="right" w:pos="8222"/>
              </w:tabs>
              <w:jc w:val="left"/>
              <w:rPr>
                <w:sz w:val="20"/>
              </w:rPr>
            </w:pPr>
            <w:r w:rsidRPr="00367B3F">
              <w:rPr>
                <w:sz w:val="20"/>
              </w:rPr>
              <w:t>C0010</w:t>
            </w:r>
            <w:r w:rsidR="00B80B3A">
              <w:rPr>
                <w:sz w:val="20"/>
              </w:rPr>
              <w:t xml:space="preserve"> </w:t>
            </w:r>
            <w:r w:rsidRPr="00367B3F">
              <w:rPr>
                <w:sz w:val="20"/>
              </w:rPr>
              <w:t>- C0020/R0810</w:t>
            </w:r>
          </w:p>
        </w:tc>
        <w:tc>
          <w:tcPr>
            <w:tcW w:w="2693" w:type="dxa"/>
            <w:hideMark/>
          </w:tcPr>
          <w:p w14:paraId="0A744B66" w14:textId="77777777" w:rsidR="00CE2D7D" w:rsidRPr="00367B3F" w:rsidRDefault="00CE2D7D" w:rsidP="00367B3F">
            <w:pPr>
              <w:jc w:val="left"/>
              <w:rPr>
                <w:sz w:val="20"/>
                <w:lang w:val="en-US"/>
              </w:rPr>
            </w:pPr>
            <w:r w:rsidRPr="00367B3F">
              <w:rPr>
                <w:sz w:val="20"/>
                <w:lang w:val="en-US"/>
              </w:rPr>
              <w:t>Financial liabilities other than debts owed to credit institutions</w:t>
            </w:r>
          </w:p>
        </w:tc>
        <w:tc>
          <w:tcPr>
            <w:tcW w:w="5211" w:type="dxa"/>
            <w:hideMark/>
          </w:tcPr>
          <w:p w14:paraId="0A744B67" w14:textId="77777777" w:rsidR="00CE2D7D" w:rsidRPr="00367B3F" w:rsidRDefault="00CE2D7D" w:rsidP="00F02DE5">
            <w:pPr>
              <w:rPr>
                <w:sz w:val="20"/>
                <w:lang w:val="en-US"/>
              </w:rPr>
            </w:pPr>
            <w:r w:rsidRPr="00367B3F">
              <w:rPr>
                <w:sz w:val="20"/>
                <w:lang w:val="en-US"/>
              </w:rPr>
              <w:t xml:space="preserve">Financial liabilities including bonds issued by undertaking (held by credit institutions or not), structured notes issued by the undertaking itself and mortgage and loans due to other entities than credit institutions.. </w:t>
            </w:r>
          </w:p>
          <w:p w14:paraId="0A744B68" w14:textId="77777777" w:rsidR="00CE2D7D" w:rsidRPr="00367B3F" w:rsidRDefault="00CE2D7D" w:rsidP="00367B3F">
            <w:pPr>
              <w:jc w:val="left"/>
              <w:rPr>
                <w:sz w:val="20"/>
                <w:lang w:val="en-US"/>
              </w:rPr>
            </w:pPr>
            <w:r w:rsidRPr="00367B3F">
              <w:rPr>
                <w:sz w:val="20"/>
                <w:lang w:val="en-US"/>
              </w:rPr>
              <w:t xml:space="preserve">Subordinated liabilities </w:t>
            </w:r>
            <w:r>
              <w:rPr>
                <w:sz w:val="20"/>
                <w:lang w:val="en-US"/>
              </w:rPr>
              <w:t>shall</w:t>
            </w:r>
            <w:r w:rsidRPr="00367B3F">
              <w:rPr>
                <w:sz w:val="20"/>
                <w:lang w:val="en-US"/>
              </w:rPr>
              <w:t xml:space="preserve"> not be included here.</w:t>
            </w:r>
          </w:p>
        </w:tc>
      </w:tr>
      <w:tr w:rsidR="00CE2D7D" w:rsidRPr="003C2704" w14:paraId="0A744B6F" w14:textId="77777777" w:rsidTr="00367B3F">
        <w:trPr>
          <w:trHeight w:val="2189"/>
        </w:trPr>
        <w:tc>
          <w:tcPr>
            <w:tcW w:w="1384" w:type="dxa"/>
            <w:hideMark/>
          </w:tcPr>
          <w:p w14:paraId="0A744B6A" w14:textId="77777777" w:rsidR="00CE2D7D" w:rsidRPr="00367B3F" w:rsidRDefault="00CE2D7D" w:rsidP="00B80B3A">
            <w:pPr>
              <w:jc w:val="left"/>
              <w:rPr>
                <w:sz w:val="20"/>
              </w:rPr>
            </w:pPr>
            <w:r w:rsidRPr="00367B3F">
              <w:rPr>
                <w:sz w:val="20"/>
              </w:rPr>
              <w:lastRenderedPageBreak/>
              <w:t>C0010</w:t>
            </w:r>
            <w:r w:rsidR="00B80B3A">
              <w:rPr>
                <w:sz w:val="20"/>
              </w:rPr>
              <w:t xml:space="preserve"> </w:t>
            </w:r>
            <w:r w:rsidRPr="00367B3F">
              <w:rPr>
                <w:sz w:val="20"/>
              </w:rPr>
              <w:t>- C0020/R0820</w:t>
            </w:r>
          </w:p>
        </w:tc>
        <w:tc>
          <w:tcPr>
            <w:tcW w:w="2693" w:type="dxa"/>
            <w:hideMark/>
          </w:tcPr>
          <w:p w14:paraId="0A744B6B" w14:textId="77777777" w:rsidR="00CE2D7D" w:rsidRPr="00367B3F" w:rsidRDefault="00CE2D7D">
            <w:pPr>
              <w:rPr>
                <w:sz w:val="20"/>
              </w:rPr>
            </w:pPr>
            <w:r w:rsidRPr="00367B3F">
              <w:rPr>
                <w:sz w:val="20"/>
              </w:rPr>
              <w:t>Insurance and intermediaries payables</w:t>
            </w:r>
          </w:p>
        </w:tc>
        <w:tc>
          <w:tcPr>
            <w:tcW w:w="5211" w:type="dxa"/>
            <w:hideMark/>
          </w:tcPr>
          <w:p w14:paraId="0A744B6C" w14:textId="77777777" w:rsidR="00CE2D7D" w:rsidRPr="00367B3F" w:rsidRDefault="00CE2D7D" w:rsidP="00367B3F">
            <w:pPr>
              <w:jc w:val="left"/>
              <w:rPr>
                <w:sz w:val="20"/>
                <w:lang w:val="en-US"/>
              </w:rPr>
            </w:pPr>
            <w:r w:rsidRPr="00367B3F">
              <w:rPr>
                <w:sz w:val="20"/>
                <w:lang w:val="en-US"/>
              </w:rPr>
              <w:t>Amounts past due to policyholders, insurers and other business linked to insurance, but that are not technical provisions.</w:t>
            </w:r>
          </w:p>
          <w:p w14:paraId="0A744B6D" w14:textId="77777777" w:rsidR="00CE2D7D" w:rsidRDefault="00CE2D7D" w:rsidP="00367B3F">
            <w:pPr>
              <w:jc w:val="left"/>
              <w:rPr>
                <w:sz w:val="20"/>
                <w:lang w:val="en-US"/>
              </w:rPr>
            </w:pPr>
            <w:r w:rsidRPr="00367B3F">
              <w:rPr>
                <w:sz w:val="20"/>
                <w:lang w:val="en-US"/>
              </w:rPr>
              <w:br/>
              <w:t>Includes amounts past due to (re)insurance intermediaries (e.g. commissions due to intermediaries but not yet paid by the undertaking).</w:t>
            </w:r>
            <w:r w:rsidRPr="00367B3F">
              <w:rPr>
                <w:sz w:val="20"/>
                <w:lang w:val="en-US"/>
              </w:rPr>
              <w:br/>
              <w:t>Excludes loans &amp; mortgages due to other insurance companies, if they only relate to financing and are not linked to insurance business (such loans and mortgages shall be reported as financial liabilities).</w:t>
            </w:r>
          </w:p>
          <w:p w14:paraId="0A744B6E" w14:textId="77777777" w:rsidR="00CE2D7D" w:rsidRPr="00367B3F" w:rsidRDefault="00CE2D7D" w:rsidP="00367B3F">
            <w:pPr>
              <w:jc w:val="left"/>
              <w:rPr>
                <w:sz w:val="20"/>
                <w:lang w:val="en-US"/>
              </w:rPr>
            </w:pPr>
            <w:r>
              <w:rPr>
                <w:sz w:val="20"/>
                <w:lang w:val="en-US"/>
              </w:rPr>
              <w:t>It shall include payables</w:t>
            </w:r>
            <w:r w:rsidRPr="00DE3B69">
              <w:rPr>
                <w:sz w:val="20"/>
                <w:lang w:val="en-US"/>
              </w:rPr>
              <w:t xml:space="preserve"> from reinsurance accepted</w:t>
            </w:r>
            <w:r>
              <w:rPr>
                <w:sz w:val="20"/>
                <w:lang w:val="en-US"/>
              </w:rPr>
              <w:t>.</w:t>
            </w:r>
          </w:p>
        </w:tc>
      </w:tr>
      <w:tr w:rsidR="00CE2D7D" w:rsidRPr="00C31EB5" w14:paraId="0A744B74" w14:textId="77777777" w:rsidTr="00836427">
        <w:trPr>
          <w:trHeight w:val="4383"/>
        </w:trPr>
        <w:tc>
          <w:tcPr>
            <w:tcW w:w="1384" w:type="dxa"/>
            <w:hideMark/>
          </w:tcPr>
          <w:p w14:paraId="0A744B70"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C0020/R0830</w:t>
            </w:r>
          </w:p>
        </w:tc>
        <w:tc>
          <w:tcPr>
            <w:tcW w:w="2693" w:type="dxa"/>
            <w:hideMark/>
          </w:tcPr>
          <w:p w14:paraId="0A744B71" w14:textId="77777777" w:rsidR="00CE2D7D" w:rsidRPr="00B830B9" w:rsidRDefault="00CE2D7D" w:rsidP="00367B3F">
            <w:pPr>
              <w:pBdr>
                <w:top w:val="single" w:sz="6" w:space="2" w:color="auto"/>
              </w:pBdr>
              <w:rPr>
                <w:sz w:val="20"/>
                <w:lang w:val="en-GB"/>
              </w:rPr>
            </w:pPr>
            <w:r w:rsidRPr="00B830B9">
              <w:rPr>
                <w:sz w:val="20"/>
                <w:lang w:val="en-GB"/>
              </w:rPr>
              <w:t>Reinsurance payables</w:t>
            </w:r>
          </w:p>
        </w:tc>
        <w:tc>
          <w:tcPr>
            <w:tcW w:w="5211" w:type="dxa"/>
            <w:hideMark/>
          </w:tcPr>
          <w:p w14:paraId="58448FB1" w14:textId="77777777" w:rsidR="00836427" w:rsidRPr="00836427" w:rsidRDefault="00836427" w:rsidP="00836427">
            <w:pPr>
              <w:pBdr>
                <w:top w:val="single" w:sz="6" w:space="2" w:color="auto"/>
              </w:pBdr>
              <w:rPr>
                <w:ins w:id="24" w:author="Author"/>
                <w:sz w:val="20"/>
                <w:lang w:val="en-GB"/>
              </w:rPr>
            </w:pPr>
            <w:ins w:id="25" w:author="Author">
              <w:r w:rsidRPr="00836427">
                <w:rPr>
                  <w:sz w:val="20"/>
                  <w:lang w:val="en-GB"/>
                </w:rPr>
                <w:t>Amounts payable to reinsurers (in particular current accounts) other than deposits linked to reinsurance business that are not included in reinsurance recoverables, including payables from the undertaking to reinsurers in relation to other than insurance events.</w:t>
              </w:r>
            </w:ins>
          </w:p>
          <w:p w14:paraId="59494B6C" w14:textId="77777777" w:rsidR="00836427" w:rsidRPr="00836427" w:rsidRDefault="00836427" w:rsidP="00836427">
            <w:pPr>
              <w:pBdr>
                <w:top w:val="single" w:sz="6" w:space="2" w:color="auto"/>
              </w:pBdr>
              <w:rPr>
                <w:ins w:id="26" w:author="Author"/>
                <w:sz w:val="20"/>
                <w:lang w:val="en-GB"/>
              </w:rPr>
            </w:pPr>
            <w:ins w:id="27" w:author="Author">
              <w:r w:rsidRPr="00836427">
                <w:rPr>
                  <w:sz w:val="20"/>
                  <w:lang w:val="en-GB"/>
                </w:rPr>
                <w:t>Includes payables to reinsurers that relate to ceded premiums.</w:t>
              </w:r>
            </w:ins>
          </w:p>
          <w:p w14:paraId="6BDF4B11" w14:textId="77777777" w:rsidR="00836427" w:rsidRPr="00836427" w:rsidRDefault="00836427" w:rsidP="00836427">
            <w:pPr>
              <w:pBdr>
                <w:top w:val="single" w:sz="6" w:space="2" w:color="auto"/>
              </w:pBdr>
              <w:rPr>
                <w:ins w:id="28" w:author="Author"/>
                <w:sz w:val="20"/>
                <w:lang w:val="en-GB"/>
              </w:rPr>
            </w:pPr>
            <w:ins w:id="29" w:author="Author">
              <w:r w:rsidRPr="00836427">
                <w:rPr>
                  <w:sz w:val="20"/>
                  <w:lang w:val="en-GB"/>
                </w:rPr>
                <w:t>For Solvency II column (C0010) this cell shall include all expected payments (due and past-due) from the undertaking to reinsurers that are not included in reinsurance recoverables. These shall not be included in the item "any other liabilities not elsewhere shown".</w:t>
              </w:r>
            </w:ins>
          </w:p>
          <w:p w14:paraId="704FCD66" w14:textId="77777777" w:rsidR="00836427" w:rsidRPr="00836427" w:rsidRDefault="00836427" w:rsidP="00836427">
            <w:pPr>
              <w:pBdr>
                <w:top w:val="single" w:sz="6" w:space="2" w:color="auto"/>
              </w:pBdr>
              <w:rPr>
                <w:ins w:id="30" w:author="Author"/>
                <w:sz w:val="20"/>
                <w:lang w:val="en-GB"/>
              </w:rPr>
            </w:pPr>
            <w:ins w:id="31" w:author="Author">
              <w:r w:rsidRPr="00836427">
                <w:rPr>
                  <w:sz w:val="20"/>
                  <w:lang w:val="en-GB"/>
                </w:rPr>
                <w:t xml:space="preserve">This cell in particular should take into account all expected payments from the undertaking to reinsurers corresponding to payments made by the policyholders to the undertaking. </w:t>
              </w:r>
            </w:ins>
          </w:p>
          <w:p w14:paraId="0A744B73" w14:textId="4087B692" w:rsidR="00FF2922" w:rsidRPr="00B830B9" w:rsidRDefault="00836427" w:rsidP="00836427">
            <w:pPr>
              <w:rPr>
                <w:sz w:val="20"/>
                <w:lang w:val="en-GB"/>
              </w:rPr>
            </w:pPr>
            <w:ins w:id="32" w:author="Author">
              <w:r w:rsidRPr="00836427">
                <w:rPr>
                  <w:sz w:val="20"/>
                  <w:lang w:val="en-GB"/>
                </w:rPr>
                <w:t>It also includes all expected payments (due and past-due) to reinsurers in relation to other than insurance events or those that have been agreed between cedent and reinsurer and where the amount of the expected payment is certain.</w:t>
              </w:r>
            </w:ins>
          </w:p>
        </w:tc>
      </w:tr>
      <w:tr w:rsidR="00CE2D7D" w:rsidRPr="00C31EB5" w14:paraId="0A744B78" w14:textId="77777777" w:rsidTr="00367B3F">
        <w:trPr>
          <w:trHeight w:val="990"/>
        </w:trPr>
        <w:tc>
          <w:tcPr>
            <w:tcW w:w="1384" w:type="dxa"/>
            <w:hideMark/>
          </w:tcPr>
          <w:p w14:paraId="0A744B75"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C0020/R0840</w:t>
            </w:r>
          </w:p>
        </w:tc>
        <w:tc>
          <w:tcPr>
            <w:tcW w:w="2693" w:type="dxa"/>
            <w:hideMark/>
          </w:tcPr>
          <w:p w14:paraId="0A744B76" w14:textId="77777777" w:rsidR="00CE2D7D" w:rsidRPr="00B830B9" w:rsidRDefault="00CE2D7D">
            <w:pPr>
              <w:rPr>
                <w:sz w:val="20"/>
                <w:lang w:val="en-GB"/>
              </w:rPr>
            </w:pPr>
            <w:r w:rsidRPr="00B830B9">
              <w:rPr>
                <w:sz w:val="20"/>
                <w:lang w:val="en-GB"/>
              </w:rPr>
              <w:t>Payables (trade, not insurance)</w:t>
            </w:r>
          </w:p>
        </w:tc>
        <w:tc>
          <w:tcPr>
            <w:tcW w:w="5211" w:type="dxa"/>
            <w:hideMark/>
          </w:tcPr>
          <w:p w14:paraId="0A744B77" w14:textId="77777777" w:rsidR="00CE2D7D" w:rsidRPr="00B830B9" w:rsidRDefault="00CE2D7D" w:rsidP="00367B3F">
            <w:pPr>
              <w:rPr>
                <w:sz w:val="20"/>
                <w:lang w:val="en-GB"/>
              </w:rPr>
            </w:pPr>
            <w:r w:rsidRPr="00B830B9">
              <w:rPr>
                <w:sz w:val="20"/>
                <w:lang w:val="en-GB"/>
              </w:rPr>
              <w:t>This is the total amount trade payables,</w:t>
            </w:r>
            <w:r w:rsidR="00B80B3A">
              <w:rPr>
                <w:sz w:val="20"/>
                <w:lang w:val="en-GB"/>
              </w:rPr>
              <w:t xml:space="preserve"> </w:t>
            </w:r>
            <w:r w:rsidRPr="00B830B9">
              <w:rPr>
                <w:sz w:val="20"/>
                <w:lang w:val="en-GB"/>
              </w:rPr>
              <w:t>including  amounts due to employees, suppliers, etc. and not insurance-related, parallel to receivables (trade, not insurance) on asset side; includes public entities.</w:t>
            </w:r>
          </w:p>
        </w:tc>
      </w:tr>
      <w:tr w:rsidR="00CE2D7D" w:rsidRPr="003C2704" w14:paraId="0A744B7C" w14:textId="77777777" w:rsidTr="00B80B3A">
        <w:trPr>
          <w:trHeight w:val="405"/>
        </w:trPr>
        <w:tc>
          <w:tcPr>
            <w:tcW w:w="1384" w:type="dxa"/>
            <w:hideMark/>
          </w:tcPr>
          <w:p w14:paraId="0A744B79"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C0020/R0880</w:t>
            </w:r>
            <w:r>
              <w:rPr>
                <w:sz w:val="20"/>
              </w:rPr>
              <w:t xml:space="preserve"> </w:t>
            </w:r>
          </w:p>
        </w:tc>
        <w:tc>
          <w:tcPr>
            <w:tcW w:w="2693" w:type="dxa"/>
            <w:hideMark/>
          </w:tcPr>
          <w:p w14:paraId="0A744B7A" w14:textId="77777777" w:rsidR="00CE2D7D" w:rsidRPr="00B830B9" w:rsidRDefault="00CE2D7D" w:rsidP="00367B3F">
            <w:pPr>
              <w:jc w:val="left"/>
              <w:rPr>
                <w:sz w:val="20"/>
                <w:lang w:val="en-GB"/>
              </w:rPr>
            </w:pPr>
            <w:r w:rsidRPr="00B830B9">
              <w:rPr>
                <w:sz w:val="20"/>
                <w:lang w:val="en-GB"/>
              </w:rPr>
              <w:t>Any other liabilities, not elsewhere shown</w:t>
            </w:r>
          </w:p>
        </w:tc>
        <w:tc>
          <w:tcPr>
            <w:tcW w:w="5211" w:type="dxa"/>
            <w:hideMark/>
          </w:tcPr>
          <w:p w14:paraId="0A744B7B" w14:textId="77777777" w:rsidR="00CE2D7D" w:rsidRPr="00B830B9" w:rsidRDefault="00CE2D7D">
            <w:pPr>
              <w:rPr>
                <w:sz w:val="20"/>
                <w:lang w:val="en-GB"/>
              </w:rPr>
            </w:pPr>
            <w:r w:rsidRPr="00B830B9">
              <w:rPr>
                <w:sz w:val="20"/>
                <w:lang w:val="en-GB"/>
              </w:rPr>
              <w:t>This is the total of any other liabilities, not elsewhere already included in   other Balance Sheet items.</w:t>
            </w:r>
          </w:p>
        </w:tc>
      </w:tr>
      <w:tr w:rsidR="00CE2D7D" w:rsidRPr="003C2704" w14:paraId="0A744B81" w14:textId="77777777" w:rsidTr="00B80B3A">
        <w:trPr>
          <w:trHeight w:val="487"/>
        </w:trPr>
        <w:tc>
          <w:tcPr>
            <w:tcW w:w="1384" w:type="dxa"/>
            <w:hideMark/>
          </w:tcPr>
          <w:p w14:paraId="0A744B7D" w14:textId="77777777"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C0020/R0900</w:t>
            </w:r>
          </w:p>
        </w:tc>
        <w:tc>
          <w:tcPr>
            <w:tcW w:w="2693" w:type="dxa"/>
            <w:hideMark/>
          </w:tcPr>
          <w:p w14:paraId="0A744B7E" w14:textId="77777777" w:rsidR="00CE2D7D" w:rsidRPr="00B830B9" w:rsidRDefault="00CE2D7D">
            <w:pPr>
              <w:rPr>
                <w:sz w:val="20"/>
                <w:lang w:val="en-GB"/>
              </w:rPr>
            </w:pPr>
            <w:r w:rsidRPr="00B830B9">
              <w:rPr>
                <w:sz w:val="20"/>
                <w:lang w:val="en-GB"/>
              </w:rPr>
              <w:t xml:space="preserve">Total liabilities </w:t>
            </w:r>
          </w:p>
        </w:tc>
        <w:tc>
          <w:tcPr>
            <w:tcW w:w="5211" w:type="dxa"/>
            <w:hideMark/>
          </w:tcPr>
          <w:p w14:paraId="0A744B7F" w14:textId="77777777" w:rsidR="00CE2D7D" w:rsidRPr="00690D4D" w:rsidRDefault="00CE2D7D" w:rsidP="00367B3F">
            <w:pPr>
              <w:jc w:val="left"/>
              <w:rPr>
                <w:sz w:val="20"/>
                <w:lang w:val="en-GB"/>
              </w:rPr>
            </w:pPr>
            <w:r w:rsidRPr="0004144B">
              <w:rPr>
                <w:sz w:val="20"/>
                <w:lang w:val="en-GB"/>
              </w:rPr>
              <w:t xml:space="preserve">This is the overall </w:t>
            </w:r>
            <w:r w:rsidRPr="00690D4D">
              <w:rPr>
                <w:sz w:val="20"/>
                <w:lang w:val="en-GB"/>
              </w:rPr>
              <w:t>total</w:t>
            </w:r>
            <w:r w:rsidR="009811CB">
              <w:rPr>
                <w:sz w:val="20"/>
                <w:lang w:val="en-GB"/>
              </w:rPr>
              <w:t xml:space="preserve"> amount of all</w:t>
            </w:r>
            <w:r w:rsidRPr="00690D4D">
              <w:rPr>
                <w:sz w:val="20"/>
                <w:lang w:val="en-GB"/>
              </w:rPr>
              <w:t xml:space="preserve"> liabilities</w:t>
            </w:r>
            <w:r w:rsidR="009811CB">
              <w:rPr>
                <w:sz w:val="20"/>
                <w:lang w:val="en-GB"/>
              </w:rPr>
              <w:t>.</w:t>
            </w:r>
          </w:p>
          <w:p w14:paraId="0A744B80" w14:textId="77777777" w:rsidR="00CE2D7D" w:rsidRPr="00B830B9" w:rsidRDefault="00CE2D7D" w:rsidP="00F02DE5">
            <w:pPr>
              <w:rPr>
                <w:sz w:val="20"/>
                <w:lang w:val="en-GB"/>
              </w:rPr>
            </w:pPr>
          </w:p>
        </w:tc>
      </w:tr>
      <w:tr w:rsidR="00CE2D7D" w:rsidRPr="00762141" w14:paraId="0A744B85" w14:textId="77777777" w:rsidTr="009811CB">
        <w:trPr>
          <w:trHeight w:val="779"/>
        </w:trPr>
        <w:tc>
          <w:tcPr>
            <w:tcW w:w="1384" w:type="dxa"/>
            <w:hideMark/>
          </w:tcPr>
          <w:p w14:paraId="0A744B82" w14:textId="77777777" w:rsidR="00CE2D7D" w:rsidRPr="00367B3F" w:rsidRDefault="00CE2D7D" w:rsidP="00B80B3A">
            <w:pPr>
              <w:jc w:val="left"/>
              <w:rPr>
                <w:sz w:val="20"/>
              </w:rPr>
            </w:pPr>
            <w:r w:rsidRPr="00367B3F">
              <w:rPr>
                <w:sz w:val="20"/>
              </w:rPr>
              <w:t>C0010/R1000</w:t>
            </w:r>
            <w:r>
              <w:rPr>
                <w:sz w:val="20"/>
              </w:rPr>
              <w:t xml:space="preserve"> </w:t>
            </w:r>
          </w:p>
        </w:tc>
        <w:tc>
          <w:tcPr>
            <w:tcW w:w="2693" w:type="dxa"/>
            <w:hideMark/>
          </w:tcPr>
          <w:p w14:paraId="0A744B83" w14:textId="77777777" w:rsidR="00CE2D7D" w:rsidRPr="00367B3F" w:rsidRDefault="00CE2D7D" w:rsidP="00367B3F">
            <w:pPr>
              <w:rPr>
                <w:sz w:val="20"/>
              </w:rPr>
            </w:pPr>
            <w:r w:rsidRPr="00367B3F">
              <w:rPr>
                <w:sz w:val="20"/>
              </w:rPr>
              <w:t>Excess of assets over liabilities</w:t>
            </w:r>
          </w:p>
        </w:tc>
        <w:tc>
          <w:tcPr>
            <w:tcW w:w="5211" w:type="dxa"/>
            <w:hideMark/>
          </w:tcPr>
          <w:p w14:paraId="0A744B84" w14:textId="77777777" w:rsidR="00CE2D7D" w:rsidRPr="009811CB" w:rsidRDefault="00CE2D7D" w:rsidP="00F6561A">
            <w:pPr>
              <w:rPr>
                <w:sz w:val="20"/>
                <w:lang w:val="en-GB"/>
              </w:rPr>
            </w:pPr>
            <w:r w:rsidRPr="00B830B9">
              <w:rPr>
                <w:sz w:val="20"/>
                <w:lang w:val="en-GB"/>
              </w:rPr>
              <w:t>This is the total of undertaking’s excess of assets over liabilities, valued in accordance wi</w:t>
            </w:r>
            <w:r w:rsidR="009811CB">
              <w:rPr>
                <w:sz w:val="20"/>
                <w:lang w:val="en-GB"/>
              </w:rPr>
              <w:t>th Solvency II valuation basis.</w:t>
            </w:r>
            <w:r w:rsidRPr="00B830B9">
              <w:rPr>
                <w:sz w:val="20"/>
                <w:lang w:val="en-GB"/>
              </w:rPr>
              <w:t xml:space="preserve"> Value of the assets minus liabilities</w:t>
            </w:r>
            <w:r w:rsidR="009811CB">
              <w:rPr>
                <w:sz w:val="20"/>
                <w:lang w:val="en-GB"/>
              </w:rPr>
              <w:t>.</w:t>
            </w:r>
          </w:p>
        </w:tc>
      </w:tr>
      <w:tr w:rsidR="00CE2D7D" w:rsidRPr="003C2704" w14:paraId="0A744B8A" w14:textId="77777777" w:rsidTr="00B80B3A">
        <w:trPr>
          <w:trHeight w:val="928"/>
        </w:trPr>
        <w:tc>
          <w:tcPr>
            <w:tcW w:w="1384" w:type="dxa"/>
          </w:tcPr>
          <w:p w14:paraId="0A744B86" w14:textId="77777777" w:rsidR="00CE2D7D" w:rsidRPr="00367B3F" w:rsidRDefault="00CE2D7D" w:rsidP="00B80B3A">
            <w:pPr>
              <w:jc w:val="left"/>
              <w:rPr>
                <w:sz w:val="20"/>
              </w:rPr>
            </w:pPr>
            <w:r w:rsidRPr="00367B3F">
              <w:rPr>
                <w:sz w:val="20"/>
              </w:rPr>
              <w:t>C0020/R1000</w:t>
            </w:r>
          </w:p>
        </w:tc>
        <w:tc>
          <w:tcPr>
            <w:tcW w:w="2693" w:type="dxa"/>
          </w:tcPr>
          <w:p w14:paraId="0A744B87" w14:textId="77777777" w:rsidR="00CE2D7D" w:rsidRPr="00367B3F" w:rsidRDefault="00CE2D7D">
            <w:pPr>
              <w:rPr>
                <w:sz w:val="20"/>
                <w:lang w:val="en-US"/>
              </w:rPr>
            </w:pPr>
            <w:r w:rsidRPr="00367B3F">
              <w:rPr>
                <w:sz w:val="20"/>
                <w:lang w:val="en-US"/>
              </w:rPr>
              <w:t>Excess of assets over liabilities</w:t>
            </w:r>
          </w:p>
          <w:p w14:paraId="0A744B88" w14:textId="77777777" w:rsidR="00CE2D7D" w:rsidRPr="00367B3F" w:rsidRDefault="00CE2D7D" w:rsidP="00CE2D7D">
            <w:pPr>
              <w:rPr>
                <w:sz w:val="20"/>
                <w:lang w:val="en-US"/>
              </w:rPr>
            </w:pPr>
            <w:r w:rsidRPr="00367B3F">
              <w:rPr>
                <w:sz w:val="20"/>
                <w:lang w:val="en-US"/>
              </w:rPr>
              <w:t>(</w:t>
            </w:r>
            <w:r w:rsidRPr="00CE2D7D">
              <w:rPr>
                <w:sz w:val="20"/>
                <w:lang w:val="en-US"/>
              </w:rPr>
              <w:t>Branch management accounts value</w:t>
            </w:r>
            <w:r w:rsidRPr="00367B3F">
              <w:rPr>
                <w:sz w:val="20"/>
                <w:lang w:val="en-US"/>
              </w:rPr>
              <w:t>)</w:t>
            </w:r>
          </w:p>
        </w:tc>
        <w:tc>
          <w:tcPr>
            <w:tcW w:w="5211" w:type="dxa"/>
          </w:tcPr>
          <w:p w14:paraId="0A744B89" w14:textId="77777777" w:rsidR="00CE2D7D" w:rsidRPr="00367B3F" w:rsidRDefault="00CE2D7D" w:rsidP="00CE2D7D">
            <w:pPr>
              <w:jc w:val="left"/>
              <w:rPr>
                <w:sz w:val="20"/>
                <w:highlight w:val="yellow"/>
                <w:lang w:val="en-GB"/>
              </w:rPr>
            </w:pPr>
            <w:r w:rsidRPr="00367B3F">
              <w:rPr>
                <w:sz w:val="20"/>
                <w:lang w:val="en-US"/>
              </w:rPr>
              <w:t xml:space="preserve">This is the total of excess of assets over liabilities of </w:t>
            </w:r>
            <w:r>
              <w:rPr>
                <w:sz w:val="20"/>
                <w:lang w:val="en-US"/>
              </w:rPr>
              <w:t>b</w:t>
            </w:r>
            <w:r w:rsidRPr="00CE2D7D">
              <w:rPr>
                <w:sz w:val="20"/>
                <w:lang w:val="en-US"/>
              </w:rPr>
              <w:t>ranch management accounts value</w:t>
            </w:r>
            <w:r w:rsidRPr="00367B3F">
              <w:rPr>
                <w:sz w:val="20"/>
                <w:lang w:val="en-US"/>
              </w:rPr>
              <w:t xml:space="preserve"> column. </w:t>
            </w:r>
          </w:p>
        </w:tc>
      </w:tr>
    </w:tbl>
    <w:p w14:paraId="0A744B8B" w14:textId="77777777" w:rsidR="007A15AF" w:rsidRPr="00367B3F" w:rsidRDefault="007A15AF" w:rsidP="00C544BA">
      <w:pPr>
        <w:rPr>
          <w:sz w:val="20"/>
          <w:lang w:val="en-GB"/>
        </w:rPr>
      </w:pPr>
    </w:p>
    <w:sectPr w:rsidR="007A15AF" w:rsidRPr="00367B3F" w:rsidSect="0061247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52A68" w14:textId="77777777" w:rsidR="0022473F" w:rsidRDefault="0022473F" w:rsidP="008D2D36">
      <w:r>
        <w:separator/>
      </w:r>
    </w:p>
  </w:endnote>
  <w:endnote w:type="continuationSeparator" w:id="0">
    <w:p w14:paraId="319231CA" w14:textId="77777777" w:rsidR="0022473F" w:rsidRDefault="0022473F" w:rsidP="008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1CA00" w14:textId="77777777" w:rsidR="00C26FA7" w:rsidRDefault="00C26F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7324F" w14:textId="77777777" w:rsidR="00C26FA7" w:rsidRDefault="00C26F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3505E" w14:textId="77777777" w:rsidR="00C26FA7" w:rsidRDefault="00C26F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D0002" w14:textId="77777777" w:rsidR="0022473F" w:rsidRDefault="0022473F" w:rsidP="008D2D36">
      <w:r>
        <w:separator/>
      </w:r>
    </w:p>
  </w:footnote>
  <w:footnote w:type="continuationSeparator" w:id="0">
    <w:p w14:paraId="160613C5" w14:textId="77777777" w:rsidR="0022473F" w:rsidRDefault="0022473F" w:rsidP="008D2D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57AD7" w14:textId="77777777" w:rsidR="00C26FA7" w:rsidRDefault="00C26F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01E58" w14:textId="77777777" w:rsidR="00C26FA7" w:rsidRDefault="00C26F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608F0" w14:textId="77777777" w:rsidR="00C26FA7" w:rsidRDefault="00C26F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1"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3" w15:restartNumberingAfterBreak="0">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4"/>
  </w:num>
  <w:num w:numId="2">
    <w:abstractNumId w:val="4"/>
  </w:num>
  <w:num w:numId="3">
    <w:abstractNumId w:val="4"/>
  </w:num>
  <w:num w:numId="4">
    <w:abstractNumId w:val="4"/>
  </w:num>
  <w:num w:numId="5">
    <w:abstractNumId w:val="4"/>
  </w:num>
  <w:num w:numId="6">
    <w:abstractNumId w:val="0"/>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22A85"/>
    <w:rsid w:val="00003D26"/>
    <w:rsid w:val="00004C69"/>
    <w:rsid w:val="0001153B"/>
    <w:rsid w:val="0001289D"/>
    <w:rsid w:val="000137C5"/>
    <w:rsid w:val="0001723E"/>
    <w:rsid w:val="000211FB"/>
    <w:rsid w:val="000373DF"/>
    <w:rsid w:val="0004144B"/>
    <w:rsid w:val="00053B26"/>
    <w:rsid w:val="0006407E"/>
    <w:rsid w:val="000702F5"/>
    <w:rsid w:val="00070338"/>
    <w:rsid w:val="00074EE7"/>
    <w:rsid w:val="00075455"/>
    <w:rsid w:val="000768BC"/>
    <w:rsid w:val="0008023B"/>
    <w:rsid w:val="00084FD7"/>
    <w:rsid w:val="00085E39"/>
    <w:rsid w:val="00087365"/>
    <w:rsid w:val="000902DA"/>
    <w:rsid w:val="000928F4"/>
    <w:rsid w:val="000A734B"/>
    <w:rsid w:val="000B0226"/>
    <w:rsid w:val="000B2490"/>
    <w:rsid w:val="000B2502"/>
    <w:rsid w:val="000B4CD3"/>
    <w:rsid w:val="000B664E"/>
    <w:rsid w:val="000B6A32"/>
    <w:rsid w:val="000C3476"/>
    <w:rsid w:val="000C3928"/>
    <w:rsid w:val="000D32DD"/>
    <w:rsid w:val="000D63A0"/>
    <w:rsid w:val="000E0FD3"/>
    <w:rsid w:val="000E2D20"/>
    <w:rsid w:val="000E35E7"/>
    <w:rsid w:val="000E42DE"/>
    <w:rsid w:val="000E4816"/>
    <w:rsid w:val="000E7D3E"/>
    <w:rsid w:val="001067B3"/>
    <w:rsid w:val="00110526"/>
    <w:rsid w:val="0011172B"/>
    <w:rsid w:val="00111B2B"/>
    <w:rsid w:val="00113798"/>
    <w:rsid w:val="00115A69"/>
    <w:rsid w:val="001167B1"/>
    <w:rsid w:val="00116814"/>
    <w:rsid w:val="00116897"/>
    <w:rsid w:val="00121A03"/>
    <w:rsid w:val="00131135"/>
    <w:rsid w:val="0013223C"/>
    <w:rsid w:val="00132393"/>
    <w:rsid w:val="001363A9"/>
    <w:rsid w:val="00137079"/>
    <w:rsid w:val="00147380"/>
    <w:rsid w:val="0015063B"/>
    <w:rsid w:val="00164734"/>
    <w:rsid w:val="00166AAF"/>
    <w:rsid w:val="00167C37"/>
    <w:rsid w:val="0017488C"/>
    <w:rsid w:val="00176701"/>
    <w:rsid w:val="00176EA4"/>
    <w:rsid w:val="00180C48"/>
    <w:rsid w:val="00184E29"/>
    <w:rsid w:val="00186D35"/>
    <w:rsid w:val="001963D7"/>
    <w:rsid w:val="00196AA8"/>
    <w:rsid w:val="00196EE4"/>
    <w:rsid w:val="00197153"/>
    <w:rsid w:val="001979E6"/>
    <w:rsid w:val="001A06D9"/>
    <w:rsid w:val="001A0A97"/>
    <w:rsid w:val="001A16A0"/>
    <w:rsid w:val="001A43CA"/>
    <w:rsid w:val="001A587B"/>
    <w:rsid w:val="001B5CC1"/>
    <w:rsid w:val="001B5D29"/>
    <w:rsid w:val="001C4C03"/>
    <w:rsid w:val="001D7D45"/>
    <w:rsid w:val="001E111B"/>
    <w:rsid w:val="001E5379"/>
    <w:rsid w:val="001E70DF"/>
    <w:rsid w:val="001E7BA3"/>
    <w:rsid w:val="001E7D18"/>
    <w:rsid w:val="001F77EC"/>
    <w:rsid w:val="00200EE4"/>
    <w:rsid w:val="00205032"/>
    <w:rsid w:val="00211714"/>
    <w:rsid w:val="0021710C"/>
    <w:rsid w:val="00217A1F"/>
    <w:rsid w:val="002205AB"/>
    <w:rsid w:val="00220E62"/>
    <w:rsid w:val="00223CE2"/>
    <w:rsid w:val="0022473F"/>
    <w:rsid w:val="002255D8"/>
    <w:rsid w:val="0022581D"/>
    <w:rsid w:val="00227CE1"/>
    <w:rsid w:val="00233377"/>
    <w:rsid w:val="0024434C"/>
    <w:rsid w:val="0024475C"/>
    <w:rsid w:val="002457A0"/>
    <w:rsid w:val="00245EB5"/>
    <w:rsid w:val="00260254"/>
    <w:rsid w:val="002714C0"/>
    <w:rsid w:val="00273F20"/>
    <w:rsid w:val="0028118F"/>
    <w:rsid w:val="00293DD3"/>
    <w:rsid w:val="002A4C9E"/>
    <w:rsid w:val="002A4CB0"/>
    <w:rsid w:val="002A4CEE"/>
    <w:rsid w:val="002A611C"/>
    <w:rsid w:val="002B35D3"/>
    <w:rsid w:val="002B5534"/>
    <w:rsid w:val="002B748C"/>
    <w:rsid w:val="002C232F"/>
    <w:rsid w:val="002C3F70"/>
    <w:rsid w:val="002C4D5F"/>
    <w:rsid w:val="002D1F0F"/>
    <w:rsid w:val="002D48B2"/>
    <w:rsid w:val="002D7D96"/>
    <w:rsid w:val="002E445C"/>
    <w:rsid w:val="002E6C76"/>
    <w:rsid w:val="002F64EF"/>
    <w:rsid w:val="002F6D84"/>
    <w:rsid w:val="00300965"/>
    <w:rsid w:val="00302CF2"/>
    <w:rsid w:val="00307198"/>
    <w:rsid w:val="0030797D"/>
    <w:rsid w:val="00310324"/>
    <w:rsid w:val="0031363C"/>
    <w:rsid w:val="00314B2A"/>
    <w:rsid w:val="003203D7"/>
    <w:rsid w:val="00322E64"/>
    <w:rsid w:val="003243EB"/>
    <w:rsid w:val="00325CCE"/>
    <w:rsid w:val="0032718B"/>
    <w:rsid w:val="003279C4"/>
    <w:rsid w:val="00327BF8"/>
    <w:rsid w:val="00331383"/>
    <w:rsid w:val="00331622"/>
    <w:rsid w:val="003323F6"/>
    <w:rsid w:val="0033677F"/>
    <w:rsid w:val="00336BAB"/>
    <w:rsid w:val="0034031E"/>
    <w:rsid w:val="00343B0C"/>
    <w:rsid w:val="00343F60"/>
    <w:rsid w:val="00343FBC"/>
    <w:rsid w:val="00345CB1"/>
    <w:rsid w:val="003461A0"/>
    <w:rsid w:val="0034791F"/>
    <w:rsid w:val="00364303"/>
    <w:rsid w:val="00367B3F"/>
    <w:rsid w:val="00375F51"/>
    <w:rsid w:val="003761B2"/>
    <w:rsid w:val="00380EFC"/>
    <w:rsid w:val="00390EBB"/>
    <w:rsid w:val="00391BA1"/>
    <w:rsid w:val="003920A4"/>
    <w:rsid w:val="00392304"/>
    <w:rsid w:val="003944ED"/>
    <w:rsid w:val="00394D21"/>
    <w:rsid w:val="00395CA7"/>
    <w:rsid w:val="003A0098"/>
    <w:rsid w:val="003A02AA"/>
    <w:rsid w:val="003A0D0B"/>
    <w:rsid w:val="003A46A6"/>
    <w:rsid w:val="003A47A1"/>
    <w:rsid w:val="003B020B"/>
    <w:rsid w:val="003B0480"/>
    <w:rsid w:val="003B599D"/>
    <w:rsid w:val="003B6678"/>
    <w:rsid w:val="003C13E4"/>
    <w:rsid w:val="003C2704"/>
    <w:rsid w:val="003C2DBC"/>
    <w:rsid w:val="003C3306"/>
    <w:rsid w:val="003D01BF"/>
    <w:rsid w:val="003D5084"/>
    <w:rsid w:val="003F60DD"/>
    <w:rsid w:val="003F6E7D"/>
    <w:rsid w:val="004022DB"/>
    <w:rsid w:val="00402F7F"/>
    <w:rsid w:val="00410171"/>
    <w:rsid w:val="004119B1"/>
    <w:rsid w:val="004248B4"/>
    <w:rsid w:val="00426462"/>
    <w:rsid w:val="00434B53"/>
    <w:rsid w:val="0043512B"/>
    <w:rsid w:val="004409C6"/>
    <w:rsid w:val="00440EFC"/>
    <w:rsid w:val="00442AD4"/>
    <w:rsid w:val="00443287"/>
    <w:rsid w:val="004432E0"/>
    <w:rsid w:val="00445B30"/>
    <w:rsid w:val="00446608"/>
    <w:rsid w:val="00447703"/>
    <w:rsid w:val="00450F49"/>
    <w:rsid w:val="00451D0E"/>
    <w:rsid w:val="00452E5E"/>
    <w:rsid w:val="0045382C"/>
    <w:rsid w:val="00453C8C"/>
    <w:rsid w:val="00455803"/>
    <w:rsid w:val="00455BA3"/>
    <w:rsid w:val="0045796C"/>
    <w:rsid w:val="004624E2"/>
    <w:rsid w:val="004624E7"/>
    <w:rsid w:val="00462C3E"/>
    <w:rsid w:val="00463075"/>
    <w:rsid w:val="00466C98"/>
    <w:rsid w:val="004771C2"/>
    <w:rsid w:val="00480F23"/>
    <w:rsid w:val="0048156C"/>
    <w:rsid w:val="00490A28"/>
    <w:rsid w:val="00495E5E"/>
    <w:rsid w:val="00496E58"/>
    <w:rsid w:val="004A09B4"/>
    <w:rsid w:val="004B158C"/>
    <w:rsid w:val="004B21A1"/>
    <w:rsid w:val="004B3274"/>
    <w:rsid w:val="004B35C0"/>
    <w:rsid w:val="004B39B0"/>
    <w:rsid w:val="004B6001"/>
    <w:rsid w:val="004C5A69"/>
    <w:rsid w:val="004D2714"/>
    <w:rsid w:val="004D385A"/>
    <w:rsid w:val="004D4390"/>
    <w:rsid w:val="004D4C42"/>
    <w:rsid w:val="004E4786"/>
    <w:rsid w:val="004F0AF8"/>
    <w:rsid w:val="0050070A"/>
    <w:rsid w:val="00505C1E"/>
    <w:rsid w:val="00505DC5"/>
    <w:rsid w:val="005073E1"/>
    <w:rsid w:val="00507B30"/>
    <w:rsid w:val="00510299"/>
    <w:rsid w:val="005139F6"/>
    <w:rsid w:val="00516303"/>
    <w:rsid w:val="00520328"/>
    <w:rsid w:val="005244E6"/>
    <w:rsid w:val="005257DB"/>
    <w:rsid w:val="00541DA4"/>
    <w:rsid w:val="00552429"/>
    <w:rsid w:val="00554A52"/>
    <w:rsid w:val="00555995"/>
    <w:rsid w:val="00555CDC"/>
    <w:rsid w:val="005618EC"/>
    <w:rsid w:val="0056191B"/>
    <w:rsid w:val="0056452B"/>
    <w:rsid w:val="00572E23"/>
    <w:rsid w:val="0057456E"/>
    <w:rsid w:val="00575A2E"/>
    <w:rsid w:val="00580AD0"/>
    <w:rsid w:val="00585D0C"/>
    <w:rsid w:val="005869BA"/>
    <w:rsid w:val="005954D5"/>
    <w:rsid w:val="00596C5A"/>
    <w:rsid w:val="005A0EEE"/>
    <w:rsid w:val="005A5EF2"/>
    <w:rsid w:val="005A72D8"/>
    <w:rsid w:val="005A74E8"/>
    <w:rsid w:val="005B083E"/>
    <w:rsid w:val="005B5A7D"/>
    <w:rsid w:val="005B5F84"/>
    <w:rsid w:val="005C2118"/>
    <w:rsid w:val="005C22D1"/>
    <w:rsid w:val="005C49C3"/>
    <w:rsid w:val="005D2CD3"/>
    <w:rsid w:val="005E1809"/>
    <w:rsid w:val="005E345E"/>
    <w:rsid w:val="005E4DC7"/>
    <w:rsid w:val="005E6EF5"/>
    <w:rsid w:val="005E724E"/>
    <w:rsid w:val="005F3621"/>
    <w:rsid w:val="005F5C4D"/>
    <w:rsid w:val="0061247F"/>
    <w:rsid w:val="00612B8F"/>
    <w:rsid w:val="00615BF1"/>
    <w:rsid w:val="00617D80"/>
    <w:rsid w:val="00624212"/>
    <w:rsid w:val="006254B2"/>
    <w:rsid w:val="00630146"/>
    <w:rsid w:val="00631D26"/>
    <w:rsid w:val="00634D27"/>
    <w:rsid w:val="0063566C"/>
    <w:rsid w:val="00640D15"/>
    <w:rsid w:val="00644BE5"/>
    <w:rsid w:val="00653E72"/>
    <w:rsid w:val="00654BFB"/>
    <w:rsid w:val="00655C63"/>
    <w:rsid w:val="0066473F"/>
    <w:rsid w:val="00666BE0"/>
    <w:rsid w:val="0067708C"/>
    <w:rsid w:val="00690D4D"/>
    <w:rsid w:val="00691200"/>
    <w:rsid w:val="00691E9A"/>
    <w:rsid w:val="006932C3"/>
    <w:rsid w:val="00693377"/>
    <w:rsid w:val="00694738"/>
    <w:rsid w:val="0069526F"/>
    <w:rsid w:val="006A498B"/>
    <w:rsid w:val="006A627D"/>
    <w:rsid w:val="006B06D6"/>
    <w:rsid w:val="006B5436"/>
    <w:rsid w:val="006B6D3B"/>
    <w:rsid w:val="006C34BB"/>
    <w:rsid w:val="006C6100"/>
    <w:rsid w:val="006D5A3D"/>
    <w:rsid w:val="006D6C51"/>
    <w:rsid w:val="006D7F76"/>
    <w:rsid w:val="006E3A17"/>
    <w:rsid w:val="006E6B60"/>
    <w:rsid w:val="006F06D5"/>
    <w:rsid w:val="006F0C30"/>
    <w:rsid w:val="006F3B98"/>
    <w:rsid w:val="006F3D10"/>
    <w:rsid w:val="006F59BD"/>
    <w:rsid w:val="0070337C"/>
    <w:rsid w:val="0070760F"/>
    <w:rsid w:val="00707FE0"/>
    <w:rsid w:val="00712544"/>
    <w:rsid w:val="00714A7B"/>
    <w:rsid w:val="007215EF"/>
    <w:rsid w:val="00721825"/>
    <w:rsid w:val="00725F6B"/>
    <w:rsid w:val="00732E84"/>
    <w:rsid w:val="00733760"/>
    <w:rsid w:val="00746525"/>
    <w:rsid w:val="00751419"/>
    <w:rsid w:val="00754F86"/>
    <w:rsid w:val="007559E9"/>
    <w:rsid w:val="00760798"/>
    <w:rsid w:val="00761109"/>
    <w:rsid w:val="00761ED5"/>
    <w:rsid w:val="00762141"/>
    <w:rsid w:val="00767F14"/>
    <w:rsid w:val="00774E1C"/>
    <w:rsid w:val="007758DA"/>
    <w:rsid w:val="00780B08"/>
    <w:rsid w:val="00782F5A"/>
    <w:rsid w:val="007848BA"/>
    <w:rsid w:val="00785939"/>
    <w:rsid w:val="00786131"/>
    <w:rsid w:val="00786709"/>
    <w:rsid w:val="007876B4"/>
    <w:rsid w:val="00787F7D"/>
    <w:rsid w:val="00796510"/>
    <w:rsid w:val="007A15AF"/>
    <w:rsid w:val="007B4BB8"/>
    <w:rsid w:val="007C104A"/>
    <w:rsid w:val="007C3373"/>
    <w:rsid w:val="007C7128"/>
    <w:rsid w:val="007D3575"/>
    <w:rsid w:val="007E461F"/>
    <w:rsid w:val="007E7164"/>
    <w:rsid w:val="007F0648"/>
    <w:rsid w:val="007F1437"/>
    <w:rsid w:val="007F7F43"/>
    <w:rsid w:val="0080015C"/>
    <w:rsid w:val="00802606"/>
    <w:rsid w:val="0080538D"/>
    <w:rsid w:val="00805F5E"/>
    <w:rsid w:val="00806666"/>
    <w:rsid w:val="00807369"/>
    <w:rsid w:val="008121E6"/>
    <w:rsid w:val="00813D89"/>
    <w:rsid w:val="008154C1"/>
    <w:rsid w:val="00817C09"/>
    <w:rsid w:val="00821F18"/>
    <w:rsid w:val="00830019"/>
    <w:rsid w:val="00830819"/>
    <w:rsid w:val="008324B1"/>
    <w:rsid w:val="00833B48"/>
    <w:rsid w:val="00833F12"/>
    <w:rsid w:val="00834139"/>
    <w:rsid w:val="00836427"/>
    <w:rsid w:val="00840AD0"/>
    <w:rsid w:val="00841C27"/>
    <w:rsid w:val="0086207A"/>
    <w:rsid w:val="00871250"/>
    <w:rsid w:val="00871B0B"/>
    <w:rsid w:val="00877C06"/>
    <w:rsid w:val="00881D22"/>
    <w:rsid w:val="00882042"/>
    <w:rsid w:val="00882E51"/>
    <w:rsid w:val="008840A8"/>
    <w:rsid w:val="008840CA"/>
    <w:rsid w:val="00894FA6"/>
    <w:rsid w:val="008A267F"/>
    <w:rsid w:val="008A2748"/>
    <w:rsid w:val="008B005F"/>
    <w:rsid w:val="008B0B70"/>
    <w:rsid w:val="008B0EB1"/>
    <w:rsid w:val="008B3C5B"/>
    <w:rsid w:val="008B5017"/>
    <w:rsid w:val="008B7421"/>
    <w:rsid w:val="008C24D5"/>
    <w:rsid w:val="008C4B5D"/>
    <w:rsid w:val="008C6990"/>
    <w:rsid w:val="008D0487"/>
    <w:rsid w:val="008D0790"/>
    <w:rsid w:val="008D2D36"/>
    <w:rsid w:val="008D4821"/>
    <w:rsid w:val="008D53BE"/>
    <w:rsid w:val="008E294C"/>
    <w:rsid w:val="008E3AFC"/>
    <w:rsid w:val="008E5B4D"/>
    <w:rsid w:val="00903C36"/>
    <w:rsid w:val="00903C57"/>
    <w:rsid w:val="009077AF"/>
    <w:rsid w:val="009121C4"/>
    <w:rsid w:val="009239BD"/>
    <w:rsid w:val="00932AAD"/>
    <w:rsid w:val="00934819"/>
    <w:rsid w:val="009373A8"/>
    <w:rsid w:val="0094700D"/>
    <w:rsid w:val="00947C81"/>
    <w:rsid w:val="009566FB"/>
    <w:rsid w:val="00962C70"/>
    <w:rsid w:val="00965223"/>
    <w:rsid w:val="0096756A"/>
    <w:rsid w:val="00971D94"/>
    <w:rsid w:val="00975499"/>
    <w:rsid w:val="0097554E"/>
    <w:rsid w:val="00975C85"/>
    <w:rsid w:val="009811CB"/>
    <w:rsid w:val="0098295D"/>
    <w:rsid w:val="00987C10"/>
    <w:rsid w:val="00987D36"/>
    <w:rsid w:val="009A0952"/>
    <w:rsid w:val="009A3FE5"/>
    <w:rsid w:val="009A6A5C"/>
    <w:rsid w:val="009B2FB7"/>
    <w:rsid w:val="009B4F8B"/>
    <w:rsid w:val="009B4FBD"/>
    <w:rsid w:val="009B5FD7"/>
    <w:rsid w:val="009C7336"/>
    <w:rsid w:val="009D313F"/>
    <w:rsid w:val="009D5D39"/>
    <w:rsid w:val="009E1D0B"/>
    <w:rsid w:val="009E2CE2"/>
    <w:rsid w:val="009F07DC"/>
    <w:rsid w:val="009F2D6B"/>
    <w:rsid w:val="009F3909"/>
    <w:rsid w:val="009F69CF"/>
    <w:rsid w:val="009F73AC"/>
    <w:rsid w:val="00A00A7D"/>
    <w:rsid w:val="00A00B1B"/>
    <w:rsid w:val="00A05CA6"/>
    <w:rsid w:val="00A10E9C"/>
    <w:rsid w:val="00A121EE"/>
    <w:rsid w:val="00A2215C"/>
    <w:rsid w:val="00A22A85"/>
    <w:rsid w:val="00A26D07"/>
    <w:rsid w:val="00A358E6"/>
    <w:rsid w:val="00A369A4"/>
    <w:rsid w:val="00A52EC8"/>
    <w:rsid w:val="00A53F1C"/>
    <w:rsid w:val="00A5479B"/>
    <w:rsid w:val="00A637A7"/>
    <w:rsid w:val="00A66F67"/>
    <w:rsid w:val="00A678CB"/>
    <w:rsid w:val="00A70C7B"/>
    <w:rsid w:val="00A76114"/>
    <w:rsid w:val="00A77840"/>
    <w:rsid w:val="00A948DC"/>
    <w:rsid w:val="00A95A01"/>
    <w:rsid w:val="00AA4AFD"/>
    <w:rsid w:val="00AB3429"/>
    <w:rsid w:val="00AB34F5"/>
    <w:rsid w:val="00AC0BF1"/>
    <w:rsid w:val="00AC6868"/>
    <w:rsid w:val="00AD14F4"/>
    <w:rsid w:val="00AD7038"/>
    <w:rsid w:val="00AE02BB"/>
    <w:rsid w:val="00AE73BD"/>
    <w:rsid w:val="00AE7FB6"/>
    <w:rsid w:val="00B0473B"/>
    <w:rsid w:val="00B06A58"/>
    <w:rsid w:val="00B1296D"/>
    <w:rsid w:val="00B132D5"/>
    <w:rsid w:val="00B135A3"/>
    <w:rsid w:val="00B1778D"/>
    <w:rsid w:val="00B17B82"/>
    <w:rsid w:val="00B20230"/>
    <w:rsid w:val="00B2057B"/>
    <w:rsid w:val="00B3543A"/>
    <w:rsid w:val="00B35EC3"/>
    <w:rsid w:val="00B42A2F"/>
    <w:rsid w:val="00B45155"/>
    <w:rsid w:val="00B45B7C"/>
    <w:rsid w:val="00B45CAA"/>
    <w:rsid w:val="00B55306"/>
    <w:rsid w:val="00B60C06"/>
    <w:rsid w:val="00B711BE"/>
    <w:rsid w:val="00B80B3A"/>
    <w:rsid w:val="00B8282C"/>
    <w:rsid w:val="00B830B9"/>
    <w:rsid w:val="00B83A40"/>
    <w:rsid w:val="00B83E63"/>
    <w:rsid w:val="00B85D42"/>
    <w:rsid w:val="00B87784"/>
    <w:rsid w:val="00B93B21"/>
    <w:rsid w:val="00BA0C9F"/>
    <w:rsid w:val="00BA7334"/>
    <w:rsid w:val="00BB4E50"/>
    <w:rsid w:val="00BC1AAB"/>
    <w:rsid w:val="00BC232F"/>
    <w:rsid w:val="00BC2B32"/>
    <w:rsid w:val="00BD080B"/>
    <w:rsid w:val="00BD2F09"/>
    <w:rsid w:val="00BE2129"/>
    <w:rsid w:val="00BE5404"/>
    <w:rsid w:val="00BE7450"/>
    <w:rsid w:val="00BF19BE"/>
    <w:rsid w:val="00C015A8"/>
    <w:rsid w:val="00C11B2D"/>
    <w:rsid w:val="00C1467C"/>
    <w:rsid w:val="00C153B7"/>
    <w:rsid w:val="00C15992"/>
    <w:rsid w:val="00C21027"/>
    <w:rsid w:val="00C26FA7"/>
    <w:rsid w:val="00C272BF"/>
    <w:rsid w:val="00C27874"/>
    <w:rsid w:val="00C31EB5"/>
    <w:rsid w:val="00C32939"/>
    <w:rsid w:val="00C33ED0"/>
    <w:rsid w:val="00C3577C"/>
    <w:rsid w:val="00C359C7"/>
    <w:rsid w:val="00C36356"/>
    <w:rsid w:val="00C37F39"/>
    <w:rsid w:val="00C41B58"/>
    <w:rsid w:val="00C46A89"/>
    <w:rsid w:val="00C50242"/>
    <w:rsid w:val="00C51161"/>
    <w:rsid w:val="00C52A3D"/>
    <w:rsid w:val="00C52A82"/>
    <w:rsid w:val="00C544BA"/>
    <w:rsid w:val="00C5585D"/>
    <w:rsid w:val="00C567D1"/>
    <w:rsid w:val="00C61BBF"/>
    <w:rsid w:val="00C63747"/>
    <w:rsid w:val="00C63DAA"/>
    <w:rsid w:val="00C63FEF"/>
    <w:rsid w:val="00C640B5"/>
    <w:rsid w:val="00C6483E"/>
    <w:rsid w:val="00C662F6"/>
    <w:rsid w:val="00C66E5B"/>
    <w:rsid w:val="00C67145"/>
    <w:rsid w:val="00C768D4"/>
    <w:rsid w:val="00C83E91"/>
    <w:rsid w:val="00C842F4"/>
    <w:rsid w:val="00C93D88"/>
    <w:rsid w:val="00C97E15"/>
    <w:rsid w:val="00CA46F7"/>
    <w:rsid w:val="00CA5822"/>
    <w:rsid w:val="00CB0581"/>
    <w:rsid w:val="00CB0BDC"/>
    <w:rsid w:val="00CB0C6C"/>
    <w:rsid w:val="00CB1A1F"/>
    <w:rsid w:val="00CB60B7"/>
    <w:rsid w:val="00CB7A78"/>
    <w:rsid w:val="00CC7A3A"/>
    <w:rsid w:val="00CD0CAD"/>
    <w:rsid w:val="00CD50BA"/>
    <w:rsid w:val="00CD7911"/>
    <w:rsid w:val="00CE2D7D"/>
    <w:rsid w:val="00CE3186"/>
    <w:rsid w:val="00CE6018"/>
    <w:rsid w:val="00CE6C8D"/>
    <w:rsid w:val="00CF111A"/>
    <w:rsid w:val="00CF193C"/>
    <w:rsid w:val="00D0080A"/>
    <w:rsid w:val="00D01E27"/>
    <w:rsid w:val="00D0511B"/>
    <w:rsid w:val="00D079D3"/>
    <w:rsid w:val="00D2225F"/>
    <w:rsid w:val="00D226EF"/>
    <w:rsid w:val="00D30907"/>
    <w:rsid w:val="00D31804"/>
    <w:rsid w:val="00D35E3D"/>
    <w:rsid w:val="00D44368"/>
    <w:rsid w:val="00D51619"/>
    <w:rsid w:val="00D577FB"/>
    <w:rsid w:val="00D62074"/>
    <w:rsid w:val="00D62B6D"/>
    <w:rsid w:val="00D658A6"/>
    <w:rsid w:val="00D665A7"/>
    <w:rsid w:val="00D72FA1"/>
    <w:rsid w:val="00D749E1"/>
    <w:rsid w:val="00D9186A"/>
    <w:rsid w:val="00D95BEF"/>
    <w:rsid w:val="00DA11A2"/>
    <w:rsid w:val="00DA2A29"/>
    <w:rsid w:val="00DA3542"/>
    <w:rsid w:val="00DA3E63"/>
    <w:rsid w:val="00DA7E37"/>
    <w:rsid w:val="00DB2575"/>
    <w:rsid w:val="00DB36FB"/>
    <w:rsid w:val="00DC00E2"/>
    <w:rsid w:val="00DC1F10"/>
    <w:rsid w:val="00DC5B6B"/>
    <w:rsid w:val="00DD1ED6"/>
    <w:rsid w:val="00DE2D75"/>
    <w:rsid w:val="00DE458C"/>
    <w:rsid w:val="00DE5DCC"/>
    <w:rsid w:val="00DE7374"/>
    <w:rsid w:val="00DF3ABA"/>
    <w:rsid w:val="00DF5915"/>
    <w:rsid w:val="00DF638F"/>
    <w:rsid w:val="00DF7E40"/>
    <w:rsid w:val="00E06A50"/>
    <w:rsid w:val="00E120A2"/>
    <w:rsid w:val="00E124EB"/>
    <w:rsid w:val="00E15FB1"/>
    <w:rsid w:val="00E208FC"/>
    <w:rsid w:val="00E3094E"/>
    <w:rsid w:val="00E336CD"/>
    <w:rsid w:val="00E36BA5"/>
    <w:rsid w:val="00E44709"/>
    <w:rsid w:val="00E45213"/>
    <w:rsid w:val="00E509F3"/>
    <w:rsid w:val="00E53809"/>
    <w:rsid w:val="00E54F2D"/>
    <w:rsid w:val="00E5683B"/>
    <w:rsid w:val="00E61354"/>
    <w:rsid w:val="00E633C0"/>
    <w:rsid w:val="00E670A3"/>
    <w:rsid w:val="00E7006C"/>
    <w:rsid w:val="00E71108"/>
    <w:rsid w:val="00E75AFF"/>
    <w:rsid w:val="00E77730"/>
    <w:rsid w:val="00E800E3"/>
    <w:rsid w:val="00E85B55"/>
    <w:rsid w:val="00E92D9D"/>
    <w:rsid w:val="00E94EF6"/>
    <w:rsid w:val="00E979EB"/>
    <w:rsid w:val="00EA1C84"/>
    <w:rsid w:val="00EA27F2"/>
    <w:rsid w:val="00EA630C"/>
    <w:rsid w:val="00EB12AE"/>
    <w:rsid w:val="00EB2A9A"/>
    <w:rsid w:val="00EB32D6"/>
    <w:rsid w:val="00EB7D76"/>
    <w:rsid w:val="00EC364B"/>
    <w:rsid w:val="00EC54C4"/>
    <w:rsid w:val="00EC693B"/>
    <w:rsid w:val="00ED45DF"/>
    <w:rsid w:val="00ED651F"/>
    <w:rsid w:val="00EE292F"/>
    <w:rsid w:val="00EE5E93"/>
    <w:rsid w:val="00EF3625"/>
    <w:rsid w:val="00EF718A"/>
    <w:rsid w:val="00EF7C8B"/>
    <w:rsid w:val="00F006AD"/>
    <w:rsid w:val="00F02DE5"/>
    <w:rsid w:val="00F043AA"/>
    <w:rsid w:val="00F046CD"/>
    <w:rsid w:val="00F06B7F"/>
    <w:rsid w:val="00F114AB"/>
    <w:rsid w:val="00F11972"/>
    <w:rsid w:val="00F20CA4"/>
    <w:rsid w:val="00F25AE3"/>
    <w:rsid w:val="00F36A65"/>
    <w:rsid w:val="00F37C4F"/>
    <w:rsid w:val="00F40BBE"/>
    <w:rsid w:val="00F505C9"/>
    <w:rsid w:val="00F542E5"/>
    <w:rsid w:val="00F60A70"/>
    <w:rsid w:val="00F60BDC"/>
    <w:rsid w:val="00F63060"/>
    <w:rsid w:val="00F6561A"/>
    <w:rsid w:val="00F671D6"/>
    <w:rsid w:val="00F708FC"/>
    <w:rsid w:val="00F71214"/>
    <w:rsid w:val="00F72719"/>
    <w:rsid w:val="00F772A8"/>
    <w:rsid w:val="00F8660F"/>
    <w:rsid w:val="00F917AA"/>
    <w:rsid w:val="00F937CE"/>
    <w:rsid w:val="00F93A65"/>
    <w:rsid w:val="00F97C23"/>
    <w:rsid w:val="00FA3D6B"/>
    <w:rsid w:val="00FA608F"/>
    <w:rsid w:val="00FA60BA"/>
    <w:rsid w:val="00FA79C0"/>
    <w:rsid w:val="00FB4998"/>
    <w:rsid w:val="00FB55E2"/>
    <w:rsid w:val="00FB764B"/>
    <w:rsid w:val="00FC107B"/>
    <w:rsid w:val="00FC1ADC"/>
    <w:rsid w:val="00FC2E3A"/>
    <w:rsid w:val="00FC599B"/>
    <w:rsid w:val="00FC72E1"/>
    <w:rsid w:val="00FD43D9"/>
    <w:rsid w:val="00FD5881"/>
    <w:rsid w:val="00FD672F"/>
    <w:rsid w:val="00FD7633"/>
    <w:rsid w:val="00FE4C9C"/>
    <w:rsid w:val="00FE5E70"/>
    <w:rsid w:val="00FE67F5"/>
    <w:rsid w:val="00FF2922"/>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744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947F6-902B-4215-ADC6-5A903C3DC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4735</Words>
  <Characters>26996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2022-03-18T09:34:00Z</dcterms:created>
  <dcterms:modified xsi:type="dcterms:W3CDTF">2022-03-18T09:34:00Z</dcterms:modified>
</cp:coreProperties>
</file>